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E244" w14:textId="77777777" w:rsidR="00851997" w:rsidRDefault="009A7E9A">
      <w:pPr>
        <w:spacing w:after="144" w:line="259" w:lineRule="auto"/>
        <w:ind w:left="0" w:right="9637" w:firstLine="0"/>
      </w:pPr>
      <w:r>
        <w:rPr>
          <w:noProof/>
        </w:rPr>
        <w:drawing>
          <wp:anchor distT="0" distB="0" distL="114300" distR="114300" simplePos="0" relativeHeight="251658240" behindDoc="0" locked="0" layoutInCell="1" allowOverlap="0" wp14:anchorId="193D043C" wp14:editId="54D82BA4">
            <wp:simplePos x="0" y="0"/>
            <wp:positionH relativeFrom="column">
              <wp:posOffset>85217</wp:posOffset>
            </wp:positionH>
            <wp:positionV relativeFrom="paragraph">
              <wp:posOffset>-34071</wp:posOffset>
            </wp:positionV>
            <wp:extent cx="858520" cy="971896"/>
            <wp:effectExtent l="0" t="0" r="0" b="0"/>
            <wp:wrapSquare wrapText="bothSides"/>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7"/>
                    <a:stretch>
                      <a:fillRect/>
                    </a:stretch>
                  </pic:blipFill>
                  <pic:spPr>
                    <a:xfrm>
                      <a:off x="0" y="0"/>
                      <a:ext cx="858520" cy="971896"/>
                    </a:xfrm>
                    <a:prstGeom prst="rect">
                      <a:avLst/>
                    </a:prstGeom>
                  </pic:spPr>
                </pic:pic>
              </a:graphicData>
            </a:graphic>
          </wp:anchor>
        </w:drawing>
      </w:r>
      <w:r>
        <w:rPr>
          <w:rFonts w:ascii="Times New Roman" w:eastAsia="Times New Roman" w:hAnsi="Times New Roman" w:cs="Times New Roman"/>
          <w:sz w:val="19"/>
        </w:rPr>
        <w:t xml:space="preserve"> </w:t>
      </w:r>
    </w:p>
    <w:p w14:paraId="7324E535" w14:textId="77777777" w:rsidR="00904ADF" w:rsidRDefault="009A7E9A" w:rsidP="00904ADF">
      <w:pPr>
        <w:spacing w:after="0" w:line="259" w:lineRule="auto"/>
        <w:ind w:left="134" w:firstLine="0"/>
        <w:jc w:val="center"/>
        <w:rPr>
          <w:b/>
          <w:sz w:val="32"/>
        </w:rPr>
      </w:pPr>
      <w:r>
        <w:rPr>
          <w:b/>
          <w:sz w:val="32"/>
        </w:rPr>
        <w:t xml:space="preserve">THE ANNUAL UNIT CHARTER AGREEMENT BETWEEN: </w:t>
      </w:r>
    </w:p>
    <w:p w14:paraId="0D0FF9B0" w14:textId="6A18E722" w:rsidR="00904ADF" w:rsidRPr="00904ADF" w:rsidRDefault="00904ADF" w:rsidP="00904ADF">
      <w:pPr>
        <w:spacing w:after="0" w:line="259" w:lineRule="auto"/>
        <w:ind w:left="134" w:firstLine="0"/>
        <w:jc w:val="center"/>
        <w:rPr>
          <w:bCs/>
          <w:sz w:val="32"/>
        </w:rPr>
      </w:pPr>
    </w:p>
    <w:p w14:paraId="130FA406" w14:textId="697A1F4F" w:rsidR="00851997" w:rsidRDefault="009A7E9A" w:rsidP="00904ADF">
      <w:pPr>
        <w:spacing w:after="0" w:line="259" w:lineRule="auto"/>
        <w:ind w:left="134" w:firstLine="0"/>
        <w:jc w:val="center"/>
      </w:pPr>
      <w:r>
        <w:rPr>
          <w:noProof/>
          <w:sz w:val="22"/>
        </w:rPr>
        <mc:AlternateContent>
          <mc:Choice Requires="wpg">
            <w:drawing>
              <wp:anchor distT="0" distB="0" distL="114300" distR="114300" simplePos="0" relativeHeight="251659264" behindDoc="1" locked="0" layoutInCell="1" allowOverlap="1" wp14:anchorId="040F151D" wp14:editId="51A9A78A">
                <wp:simplePos x="0" y="0"/>
                <wp:positionH relativeFrom="column">
                  <wp:posOffset>2015617</wp:posOffset>
                </wp:positionH>
                <wp:positionV relativeFrom="paragraph">
                  <wp:posOffset>-52507</wp:posOffset>
                </wp:positionV>
                <wp:extent cx="3371723" cy="367978"/>
                <wp:effectExtent l="0" t="0" r="0" b="0"/>
                <wp:wrapNone/>
                <wp:docPr id="3579" name="Group 3579"/>
                <wp:cNvGraphicFramePr/>
                <a:graphic xmlns:a="http://schemas.openxmlformats.org/drawingml/2006/main">
                  <a:graphicData uri="http://schemas.microsoft.com/office/word/2010/wordprocessingGroup">
                    <wpg:wgp>
                      <wpg:cNvGrpSpPr/>
                      <wpg:grpSpPr>
                        <a:xfrm>
                          <a:off x="0" y="0"/>
                          <a:ext cx="3371723" cy="367978"/>
                          <a:chOff x="0" y="0"/>
                          <a:chExt cx="3371723" cy="367978"/>
                        </a:xfrm>
                      </wpg:grpSpPr>
                      <wps:wsp>
                        <wps:cNvPr id="4763" name="Shape 4763"/>
                        <wps:cNvSpPr/>
                        <wps:spPr>
                          <a:xfrm>
                            <a:off x="3068447" y="358834"/>
                            <a:ext cx="303276" cy="9144"/>
                          </a:xfrm>
                          <a:custGeom>
                            <a:avLst/>
                            <a:gdLst/>
                            <a:ahLst/>
                            <a:cxnLst/>
                            <a:rect l="0" t="0" r="0" b="0"/>
                            <a:pathLst>
                              <a:path w="303276" h="9144">
                                <a:moveTo>
                                  <a:pt x="0" y="0"/>
                                </a:moveTo>
                                <a:lnTo>
                                  <a:pt x="303276" y="0"/>
                                </a:lnTo>
                                <a:lnTo>
                                  <a:pt x="3032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0" y="0"/>
                            <a:ext cx="3154045" cy="0"/>
                          </a:xfrm>
                          <a:custGeom>
                            <a:avLst/>
                            <a:gdLst/>
                            <a:ahLst/>
                            <a:cxnLst/>
                            <a:rect l="0" t="0" r="0" b="0"/>
                            <a:pathLst>
                              <a:path w="3154045">
                                <a:moveTo>
                                  <a:pt x="0" y="0"/>
                                </a:moveTo>
                                <a:lnTo>
                                  <a:pt x="3154045" y="0"/>
                                </a:lnTo>
                              </a:path>
                            </a:pathLst>
                          </a:custGeom>
                          <a:ln w="910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79" style="width:265.49pt;height:28.9746pt;position:absolute;z-index:-2147483571;mso-position-horizontal-relative:text;mso-position-horizontal:absolute;margin-left:158.71pt;mso-position-vertical-relative:text;margin-top:-4.13452pt;" coordsize="33717,3679">
                <v:shape id="Shape 4764" style="position:absolute;width:3032;height:91;left:30684;top:3588;" coordsize="303276,9144" path="m0,0l303276,0l303276,9144l0,9144l0,0">
                  <v:stroke weight="0pt" endcap="flat" joinstyle="miter" miterlimit="10" on="false" color="#000000" opacity="0"/>
                  <v:fill on="true" color="#000000"/>
                </v:shape>
                <v:shape id="Shape 131" style="position:absolute;width:31540;height:0;left:0;top:0;" coordsize="3154045,0" path="m0,0l3154045,0">
                  <v:stroke weight="0.717pt" endcap="flat" joinstyle="round" on="true" color="#000000"/>
                  <v:fill on="false" color="#000000" opacity="0"/>
                </v:shape>
              </v:group>
            </w:pict>
          </mc:Fallback>
        </mc:AlternateContent>
      </w:r>
      <w:r>
        <w:rPr>
          <w:sz w:val="22"/>
        </w:rPr>
        <w:tab/>
        <w:t xml:space="preserve">and the </w:t>
      </w:r>
      <w:r>
        <w:rPr>
          <w:sz w:val="22"/>
          <w:u w:val="single" w:color="000000"/>
        </w:rPr>
        <w:t xml:space="preserve"> </w:t>
      </w:r>
      <w:r>
        <w:rPr>
          <w:sz w:val="22"/>
          <w:u w:val="single" w:color="000000"/>
        </w:rPr>
        <w:tab/>
        <w:t xml:space="preserve"> </w:t>
      </w:r>
      <w:r w:rsidR="00904ADF">
        <w:rPr>
          <w:sz w:val="22"/>
          <w:u w:val="single" w:color="000000"/>
        </w:rPr>
        <w:t xml:space="preserve">    Longhorn</w:t>
      </w:r>
      <w:r>
        <w:rPr>
          <w:sz w:val="22"/>
          <w:u w:val="single" w:color="000000"/>
        </w:rPr>
        <w:tab/>
        <w:t xml:space="preserve"> </w:t>
      </w:r>
      <w:r>
        <w:rPr>
          <w:sz w:val="22"/>
          <w:u w:val="single" w:color="000000"/>
        </w:rPr>
        <w:tab/>
      </w:r>
      <w:r>
        <w:rPr>
          <w:sz w:val="22"/>
        </w:rPr>
        <w:t xml:space="preserve">Council, BSA </w:t>
      </w:r>
    </w:p>
    <w:p w14:paraId="5A144256" w14:textId="30CC2E4F" w:rsidR="00851997" w:rsidRDefault="009A7E9A">
      <w:pPr>
        <w:tabs>
          <w:tab w:val="center" w:pos="3269"/>
          <w:tab w:val="center" w:pos="4734"/>
          <w:tab w:val="center" w:pos="6161"/>
          <w:tab w:val="center" w:pos="7447"/>
          <w:tab w:val="center" w:pos="8484"/>
        </w:tabs>
        <w:spacing w:after="0" w:line="259" w:lineRule="auto"/>
        <w:ind w:left="0" w:firstLine="0"/>
      </w:pPr>
      <w:r>
        <w:rPr>
          <w:sz w:val="22"/>
        </w:rPr>
        <w:tab/>
        <w:t xml:space="preserve">Pack No. </w:t>
      </w:r>
      <w:r>
        <w:rPr>
          <w:sz w:val="22"/>
          <w:u w:val="single" w:color="000000"/>
        </w:rPr>
        <w:t xml:space="preserve"> </w:t>
      </w:r>
      <w:r>
        <w:rPr>
          <w:sz w:val="22"/>
          <w:u w:val="single" w:color="000000"/>
        </w:rPr>
        <w:tab/>
      </w:r>
      <w:r>
        <w:rPr>
          <w:sz w:val="22"/>
        </w:rPr>
        <w:t xml:space="preserve"> Troop No.</w:t>
      </w:r>
      <w:r>
        <w:rPr>
          <w:sz w:val="22"/>
        </w:rPr>
        <w:t xml:space="preserve"> </w:t>
      </w:r>
      <w:r>
        <w:rPr>
          <w:sz w:val="22"/>
          <w:u w:val="single" w:color="000000"/>
        </w:rPr>
        <w:t xml:space="preserve"> </w:t>
      </w:r>
      <w:r w:rsidR="00A10A9B">
        <w:rPr>
          <w:sz w:val="22"/>
          <w:u w:val="single" w:color="000000"/>
        </w:rPr>
        <w:t xml:space="preserve">  </w:t>
      </w:r>
      <w:r>
        <w:rPr>
          <w:sz w:val="22"/>
          <w:u w:val="single" w:color="000000"/>
        </w:rPr>
        <w:tab/>
      </w:r>
      <w:r>
        <w:rPr>
          <w:sz w:val="22"/>
        </w:rPr>
        <w:t xml:space="preserve">Crew No. </w:t>
      </w:r>
      <w:r>
        <w:rPr>
          <w:sz w:val="22"/>
          <w:u w:val="single" w:color="000000"/>
        </w:rPr>
        <w:t xml:space="preserve"> </w:t>
      </w:r>
      <w:r>
        <w:rPr>
          <w:sz w:val="22"/>
          <w:u w:val="single" w:color="000000"/>
        </w:rPr>
        <w:tab/>
      </w:r>
      <w:r>
        <w:rPr>
          <w:sz w:val="22"/>
          <w:u w:val="single" w:color="000000"/>
        </w:rPr>
        <w:t xml:space="preserve"> </w:t>
      </w:r>
      <w:r>
        <w:rPr>
          <w:sz w:val="22"/>
        </w:rPr>
        <w:t xml:space="preserve"> Ship No.</w:t>
      </w:r>
      <w:r>
        <w:rPr>
          <w:sz w:val="22"/>
        </w:rPr>
        <w:t xml:space="preserve"> </w:t>
      </w:r>
      <w:r>
        <w:rPr>
          <w:sz w:val="22"/>
        </w:rPr>
        <w:t xml:space="preserve"> </w:t>
      </w:r>
      <w:r>
        <w:rPr>
          <w:sz w:val="22"/>
        </w:rPr>
        <w:tab/>
      </w:r>
      <w:r>
        <w:rPr>
          <w:sz w:val="22"/>
        </w:rPr>
        <w:t xml:space="preserve"> </w:t>
      </w:r>
    </w:p>
    <w:p w14:paraId="36559FFA" w14:textId="77777777" w:rsidR="00904ADF" w:rsidRDefault="009A7E9A" w:rsidP="00904ADF">
      <w:pPr>
        <w:spacing w:after="0" w:line="259" w:lineRule="auto"/>
        <w:ind w:left="188" w:firstLine="0"/>
        <w:jc w:val="center"/>
        <w:rPr>
          <w:sz w:val="15"/>
        </w:rPr>
      </w:pPr>
      <w:r>
        <w:rPr>
          <w:sz w:val="15"/>
        </w:rPr>
        <w:t xml:space="preserve">(Please identify those units charter by the Charter Organization.) </w:t>
      </w:r>
    </w:p>
    <w:p w14:paraId="31A3979B" w14:textId="5DD10264" w:rsidR="00851997" w:rsidRDefault="009A7E9A" w:rsidP="00904ADF">
      <w:pPr>
        <w:spacing w:after="0" w:line="259" w:lineRule="auto"/>
        <w:ind w:left="188" w:firstLine="0"/>
        <w:jc w:val="center"/>
      </w:pPr>
      <w:r>
        <w:rPr>
          <w:sz w:val="8"/>
        </w:rPr>
        <w:t xml:space="preserve"> </w:t>
      </w:r>
    </w:p>
    <w:p w14:paraId="6BFBD7D8" w14:textId="77777777" w:rsidR="00851997" w:rsidRPr="00904ADF" w:rsidRDefault="009A7E9A">
      <w:pPr>
        <w:spacing w:after="52"/>
        <w:ind w:left="216" w:firstLine="0"/>
        <w:rPr>
          <w:sz w:val="18"/>
          <w:szCs w:val="20"/>
        </w:rPr>
      </w:pPr>
      <w:r w:rsidRPr="00904ADF">
        <w:rPr>
          <w:sz w:val="18"/>
          <w:szCs w:val="20"/>
        </w:rPr>
        <w:t>The purpose of the Boy Scouts of America (BSA) program is to prepare young people to make ethical and moral choices over their lifetimes by instilling in them the values and principles t</w:t>
      </w:r>
      <w:r w:rsidRPr="00904ADF">
        <w:rPr>
          <w:sz w:val="18"/>
          <w:szCs w:val="20"/>
        </w:rPr>
        <w:t xml:space="preserve">aught in the Scout Oath and Scout Law. </w:t>
      </w:r>
    </w:p>
    <w:p w14:paraId="37945EB3" w14:textId="77777777" w:rsidR="00851997" w:rsidRPr="00904ADF" w:rsidRDefault="009A7E9A">
      <w:pPr>
        <w:spacing w:after="255" w:line="241" w:lineRule="auto"/>
        <w:ind w:left="216" w:right="392" w:firstLine="0"/>
        <w:jc w:val="both"/>
        <w:rPr>
          <w:sz w:val="18"/>
          <w:szCs w:val="20"/>
        </w:rPr>
      </w:pPr>
      <w:r w:rsidRPr="00904ADF">
        <w:rPr>
          <w:sz w:val="18"/>
          <w:szCs w:val="20"/>
        </w:rPr>
        <w:t>The Charter Organization, as a duly constituted organization that serves youth, desires to use the program(s) of the BSA to further its mission respecting the youth it supports. The Local Council provides the support</w:t>
      </w:r>
      <w:r w:rsidRPr="00904ADF">
        <w:rPr>
          <w:sz w:val="18"/>
          <w:szCs w:val="20"/>
        </w:rPr>
        <w:t xml:space="preserve"> and service necessary to help the Charter Organization succeed in its use of Scouting. </w:t>
      </w:r>
    </w:p>
    <w:p w14:paraId="5201BBCA" w14:textId="77777777" w:rsidR="00851997" w:rsidRPr="00904ADF" w:rsidRDefault="009A7E9A">
      <w:pPr>
        <w:tabs>
          <w:tab w:val="center" w:pos="2418"/>
        </w:tabs>
        <w:spacing w:after="0" w:line="259" w:lineRule="auto"/>
        <w:ind w:left="0" w:firstLine="0"/>
        <w:rPr>
          <w:sz w:val="18"/>
          <w:szCs w:val="20"/>
        </w:rPr>
      </w:pPr>
      <w:r w:rsidRPr="00904ADF">
        <w:rPr>
          <w:b/>
          <w:sz w:val="24"/>
          <w:szCs w:val="20"/>
        </w:rPr>
        <w:t>I.</w:t>
      </w:r>
      <w:r w:rsidRPr="00904ADF">
        <w:rPr>
          <w:rFonts w:ascii="Arial" w:eastAsia="Arial" w:hAnsi="Arial" w:cs="Arial"/>
          <w:b/>
          <w:sz w:val="24"/>
          <w:szCs w:val="20"/>
        </w:rPr>
        <w:t xml:space="preserve"> </w:t>
      </w:r>
      <w:r w:rsidRPr="00904ADF">
        <w:rPr>
          <w:rFonts w:ascii="Arial" w:eastAsia="Arial" w:hAnsi="Arial" w:cs="Arial"/>
          <w:b/>
          <w:sz w:val="24"/>
          <w:szCs w:val="20"/>
        </w:rPr>
        <w:tab/>
      </w:r>
      <w:r w:rsidRPr="00904ADF">
        <w:rPr>
          <w:b/>
          <w:sz w:val="24"/>
          <w:szCs w:val="20"/>
        </w:rPr>
        <w:t xml:space="preserve">The Local Council agrees to: </w:t>
      </w:r>
    </w:p>
    <w:p w14:paraId="278E0828" w14:textId="77777777" w:rsidR="00851997" w:rsidRPr="00904ADF" w:rsidRDefault="009A7E9A">
      <w:pPr>
        <w:pStyle w:val="Heading1"/>
        <w:rPr>
          <w:sz w:val="18"/>
          <w:szCs w:val="20"/>
        </w:rPr>
      </w:pPr>
      <w:r w:rsidRPr="00904ADF">
        <w:rPr>
          <w:sz w:val="18"/>
          <w:szCs w:val="20"/>
        </w:rPr>
        <w:t>A.</w:t>
      </w:r>
      <w:r w:rsidRPr="00904ADF">
        <w:rPr>
          <w:rFonts w:ascii="Arial" w:eastAsia="Arial" w:hAnsi="Arial" w:cs="Arial"/>
          <w:sz w:val="18"/>
          <w:szCs w:val="20"/>
        </w:rPr>
        <w:t xml:space="preserve"> </w:t>
      </w:r>
      <w:r w:rsidRPr="00904ADF">
        <w:rPr>
          <w:sz w:val="18"/>
          <w:szCs w:val="20"/>
        </w:rPr>
        <w:t xml:space="preserve">Scouting Resources </w:t>
      </w:r>
    </w:p>
    <w:p w14:paraId="0EDB9CDC" w14:textId="77777777" w:rsidR="00851997" w:rsidRPr="00904ADF" w:rsidRDefault="009A7E9A">
      <w:pPr>
        <w:numPr>
          <w:ilvl w:val="0"/>
          <w:numId w:val="1"/>
        </w:numPr>
        <w:ind w:hanging="360"/>
        <w:rPr>
          <w:sz w:val="18"/>
          <w:szCs w:val="20"/>
        </w:rPr>
      </w:pPr>
      <w:r w:rsidRPr="00904ADF">
        <w:rPr>
          <w:sz w:val="18"/>
          <w:szCs w:val="20"/>
        </w:rPr>
        <w:t xml:space="preserve">Provide commercial general liability insurance, described on page 3, to cover the Charter Organization, its board, officers, Charter Organization Representative (COR), employees, and adult volunteers for authorized Scouting activities. </w:t>
      </w:r>
    </w:p>
    <w:p w14:paraId="1A1D4B7D" w14:textId="77777777" w:rsidR="00851997" w:rsidRPr="00904ADF" w:rsidRDefault="009A7E9A">
      <w:pPr>
        <w:numPr>
          <w:ilvl w:val="0"/>
          <w:numId w:val="1"/>
        </w:numPr>
        <w:ind w:hanging="360"/>
        <w:rPr>
          <w:sz w:val="18"/>
          <w:szCs w:val="20"/>
        </w:rPr>
      </w:pPr>
      <w:r w:rsidRPr="00904ADF">
        <w:rPr>
          <w:sz w:val="18"/>
          <w:szCs w:val="20"/>
        </w:rPr>
        <w:t xml:space="preserve">Provide program training, program resources, recruitment strategies, resources, and materials to help the Unit grow its membership and provide Scouting to the Unit’s local community. </w:t>
      </w:r>
    </w:p>
    <w:p w14:paraId="70E5AA49" w14:textId="77777777" w:rsidR="00851997" w:rsidRPr="00904ADF" w:rsidRDefault="009A7E9A">
      <w:pPr>
        <w:numPr>
          <w:ilvl w:val="0"/>
          <w:numId w:val="1"/>
        </w:numPr>
        <w:ind w:hanging="360"/>
        <w:rPr>
          <w:sz w:val="18"/>
          <w:szCs w:val="20"/>
        </w:rPr>
      </w:pPr>
      <w:r w:rsidRPr="00904ADF">
        <w:rPr>
          <w:sz w:val="18"/>
          <w:szCs w:val="20"/>
        </w:rPr>
        <w:t xml:space="preserve">Provide camping opportunities, administrative support, and professional </w:t>
      </w:r>
      <w:r w:rsidRPr="00904ADF">
        <w:rPr>
          <w:sz w:val="18"/>
          <w:szCs w:val="20"/>
        </w:rPr>
        <w:t xml:space="preserve">staff to assist the Unit in developing a successful Scouting program. </w:t>
      </w:r>
    </w:p>
    <w:p w14:paraId="35C2B558" w14:textId="77777777" w:rsidR="00851997" w:rsidRPr="00904ADF" w:rsidRDefault="009A7E9A">
      <w:pPr>
        <w:numPr>
          <w:ilvl w:val="0"/>
          <w:numId w:val="1"/>
        </w:numPr>
        <w:spacing w:after="49"/>
        <w:ind w:hanging="360"/>
        <w:rPr>
          <w:sz w:val="18"/>
          <w:szCs w:val="20"/>
        </w:rPr>
      </w:pPr>
      <w:r w:rsidRPr="00904ADF">
        <w:rPr>
          <w:sz w:val="18"/>
          <w:szCs w:val="20"/>
        </w:rPr>
        <w:t xml:space="preserve">Provide and facilitate unit-level money-earning (i.e., fundraising) opportunities to support the Unit’s activities. </w:t>
      </w:r>
    </w:p>
    <w:p w14:paraId="09B3D082" w14:textId="77777777" w:rsidR="00851997" w:rsidRPr="00904ADF" w:rsidRDefault="009A7E9A">
      <w:pPr>
        <w:pStyle w:val="Heading1"/>
        <w:ind w:left="485"/>
        <w:rPr>
          <w:sz w:val="18"/>
          <w:szCs w:val="20"/>
        </w:rPr>
      </w:pPr>
      <w:r w:rsidRPr="00904ADF">
        <w:rPr>
          <w:sz w:val="18"/>
          <w:szCs w:val="20"/>
        </w:rPr>
        <w:t>B.</w:t>
      </w:r>
      <w:r w:rsidRPr="00904ADF">
        <w:rPr>
          <w:rFonts w:ascii="Arial" w:eastAsia="Arial" w:hAnsi="Arial" w:cs="Arial"/>
          <w:sz w:val="18"/>
          <w:szCs w:val="20"/>
        </w:rPr>
        <w:t xml:space="preserve"> </w:t>
      </w:r>
      <w:r w:rsidRPr="00904ADF">
        <w:rPr>
          <w:sz w:val="18"/>
          <w:szCs w:val="20"/>
        </w:rPr>
        <w:t xml:space="preserve">Adult Leadership </w:t>
      </w:r>
    </w:p>
    <w:p w14:paraId="5252AF0B" w14:textId="77777777" w:rsidR="00851997" w:rsidRPr="00904ADF" w:rsidRDefault="009A7E9A">
      <w:pPr>
        <w:numPr>
          <w:ilvl w:val="0"/>
          <w:numId w:val="2"/>
        </w:numPr>
        <w:ind w:hanging="360"/>
        <w:rPr>
          <w:sz w:val="18"/>
          <w:szCs w:val="20"/>
        </w:rPr>
      </w:pPr>
      <w:r w:rsidRPr="00904ADF">
        <w:rPr>
          <w:sz w:val="18"/>
          <w:szCs w:val="20"/>
        </w:rPr>
        <w:t>Submit criminal background checks in accordance</w:t>
      </w:r>
      <w:r w:rsidRPr="00904ADF">
        <w:rPr>
          <w:sz w:val="18"/>
          <w:szCs w:val="20"/>
        </w:rPr>
        <w:t xml:space="preserve"> with BSA policies and procedures, on all adult leaders and volunteers prior to approving any application to serve. The background check shall comply with all applicable federal and state laws and further comply with any standards that may be developed in </w:t>
      </w:r>
      <w:r w:rsidRPr="00904ADF">
        <w:rPr>
          <w:sz w:val="18"/>
          <w:szCs w:val="20"/>
        </w:rPr>
        <w:t xml:space="preserve">accordance with any applicable court order. The Local Council’s final Registration of the adult leader or volunteer (a) cannot be accomplished until the requisite background check is completed, and (b) will constitute the Local Council’s confirmation that </w:t>
      </w:r>
      <w:r w:rsidRPr="00904ADF">
        <w:rPr>
          <w:sz w:val="18"/>
          <w:szCs w:val="20"/>
        </w:rPr>
        <w:t xml:space="preserve">the requisite background check has been completed, by indication of the council designees’ signature. </w:t>
      </w:r>
    </w:p>
    <w:p w14:paraId="49120C17" w14:textId="77777777" w:rsidR="00851997" w:rsidRPr="00904ADF" w:rsidRDefault="009A7E9A">
      <w:pPr>
        <w:numPr>
          <w:ilvl w:val="0"/>
          <w:numId w:val="2"/>
        </w:numPr>
        <w:spacing w:after="140"/>
        <w:ind w:hanging="360"/>
        <w:rPr>
          <w:sz w:val="18"/>
          <w:szCs w:val="20"/>
        </w:rPr>
      </w:pPr>
      <w:r w:rsidRPr="00904ADF">
        <w:rPr>
          <w:sz w:val="18"/>
          <w:szCs w:val="20"/>
        </w:rPr>
        <w:t xml:space="preserve">Require and track all unit leaders to complete BSA Youth Protection Training. </w:t>
      </w:r>
    </w:p>
    <w:p w14:paraId="5466B90D" w14:textId="77777777" w:rsidR="00851997" w:rsidRPr="00904ADF" w:rsidRDefault="009A7E9A">
      <w:pPr>
        <w:tabs>
          <w:tab w:val="center" w:pos="2885"/>
        </w:tabs>
        <w:spacing w:after="50" w:line="259" w:lineRule="auto"/>
        <w:ind w:left="0" w:firstLine="0"/>
        <w:rPr>
          <w:sz w:val="18"/>
          <w:szCs w:val="20"/>
        </w:rPr>
      </w:pPr>
      <w:r w:rsidRPr="00904ADF">
        <w:rPr>
          <w:b/>
          <w:sz w:val="24"/>
          <w:szCs w:val="20"/>
        </w:rPr>
        <w:t>II.</w:t>
      </w:r>
      <w:r w:rsidRPr="00904ADF">
        <w:rPr>
          <w:rFonts w:ascii="Arial" w:eastAsia="Arial" w:hAnsi="Arial" w:cs="Arial"/>
          <w:b/>
          <w:sz w:val="24"/>
          <w:szCs w:val="20"/>
        </w:rPr>
        <w:t xml:space="preserve"> </w:t>
      </w:r>
      <w:r w:rsidRPr="00904ADF">
        <w:rPr>
          <w:rFonts w:ascii="Arial" w:eastAsia="Arial" w:hAnsi="Arial" w:cs="Arial"/>
          <w:b/>
          <w:sz w:val="24"/>
          <w:szCs w:val="20"/>
        </w:rPr>
        <w:tab/>
      </w:r>
      <w:r w:rsidRPr="00904ADF">
        <w:rPr>
          <w:b/>
          <w:sz w:val="24"/>
          <w:szCs w:val="20"/>
        </w:rPr>
        <w:t xml:space="preserve">The Charter Organization agrees to: </w:t>
      </w:r>
    </w:p>
    <w:p w14:paraId="03D61ABE" w14:textId="77777777" w:rsidR="00851997" w:rsidRPr="00904ADF" w:rsidRDefault="009A7E9A">
      <w:pPr>
        <w:pStyle w:val="Heading1"/>
        <w:ind w:left="504"/>
        <w:rPr>
          <w:sz w:val="18"/>
          <w:szCs w:val="20"/>
        </w:rPr>
      </w:pPr>
      <w:r w:rsidRPr="00904ADF">
        <w:rPr>
          <w:sz w:val="18"/>
          <w:szCs w:val="20"/>
        </w:rPr>
        <w:t>A.</w:t>
      </w:r>
      <w:r w:rsidRPr="00904ADF">
        <w:rPr>
          <w:rFonts w:ascii="Arial" w:eastAsia="Arial" w:hAnsi="Arial" w:cs="Arial"/>
          <w:sz w:val="18"/>
          <w:szCs w:val="20"/>
        </w:rPr>
        <w:t xml:space="preserve"> </w:t>
      </w:r>
      <w:r w:rsidRPr="00904ADF">
        <w:rPr>
          <w:sz w:val="18"/>
          <w:szCs w:val="20"/>
        </w:rPr>
        <w:t xml:space="preserve">Generally </w:t>
      </w:r>
    </w:p>
    <w:p w14:paraId="47CC9788" w14:textId="77777777" w:rsidR="00851997" w:rsidRPr="00904ADF" w:rsidRDefault="009A7E9A">
      <w:pPr>
        <w:numPr>
          <w:ilvl w:val="0"/>
          <w:numId w:val="3"/>
        </w:numPr>
        <w:ind w:hanging="360"/>
        <w:rPr>
          <w:sz w:val="18"/>
          <w:szCs w:val="20"/>
        </w:rPr>
      </w:pPr>
      <w:r w:rsidRPr="00904ADF">
        <w:rPr>
          <w:sz w:val="18"/>
          <w:szCs w:val="20"/>
        </w:rPr>
        <w:t>Conduct the Scouti</w:t>
      </w:r>
      <w:r w:rsidRPr="00904ADF">
        <w:rPr>
          <w:sz w:val="18"/>
          <w:szCs w:val="20"/>
        </w:rPr>
        <w:t>ng program consistent with BSA rules, regulations, and policies located on the My.Scouting website and online at</w:t>
      </w:r>
      <w:hyperlink r:id="rId8">
        <w:r w:rsidRPr="00904ADF">
          <w:rPr>
            <w:sz w:val="18"/>
            <w:szCs w:val="20"/>
          </w:rPr>
          <w:t xml:space="preserve">: www.scouting.org/about/membership-standards/. </w:t>
        </w:r>
      </w:hyperlink>
    </w:p>
    <w:p w14:paraId="0EDE1234" w14:textId="77777777" w:rsidR="00851997" w:rsidRPr="00904ADF" w:rsidRDefault="009A7E9A">
      <w:pPr>
        <w:numPr>
          <w:ilvl w:val="0"/>
          <w:numId w:val="3"/>
        </w:numPr>
        <w:ind w:hanging="360"/>
        <w:rPr>
          <w:sz w:val="18"/>
          <w:szCs w:val="20"/>
        </w:rPr>
      </w:pPr>
      <w:r w:rsidRPr="00904ADF">
        <w:rPr>
          <w:sz w:val="18"/>
          <w:szCs w:val="20"/>
        </w:rPr>
        <w:t xml:space="preserve">Coordinate with the Local Council to provide annual recruitment opportunities to grow the BSA movement as well as publicize BSA through in-house publications. </w:t>
      </w:r>
    </w:p>
    <w:p w14:paraId="786D078A" w14:textId="77777777" w:rsidR="00851997" w:rsidRPr="00904ADF" w:rsidRDefault="009A7E9A">
      <w:pPr>
        <w:numPr>
          <w:ilvl w:val="0"/>
          <w:numId w:val="3"/>
        </w:numPr>
        <w:ind w:hanging="360"/>
        <w:rPr>
          <w:sz w:val="18"/>
          <w:szCs w:val="20"/>
        </w:rPr>
      </w:pPr>
      <w:r w:rsidRPr="00904ADF">
        <w:rPr>
          <w:sz w:val="18"/>
          <w:szCs w:val="20"/>
        </w:rPr>
        <w:t>Refrain from using the Scouting brand as a means to imply BSA’s endorsement of the obj</w:t>
      </w:r>
      <w:r w:rsidRPr="00904ADF">
        <w:rPr>
          <w:sz w:val="18"/>
          <w:szCs w:val="20"/>
        </w:rPr>
        <w:t>ectives of the Charter Organization, except with respect to youth development, consistent with the goals and objectives of the Scouting program. Refrain from soliciting financial support except as authorized for the benefit of the Unit or the Local Council</w:t>
      </w:r>
      <w:r w:rsidRPr="00904ADF">
        <w:rPr>
          <w:sz w:val="18"/>
          <w:szCs w:val="20"/>
        </w:rPr>
        <w:t xml:space="preserve">. </w:t>
      </w:r>
    </w:p>
    <w:p w14:paraId="09C7313F" w14:textId="77777777" w:rsidR="00851997" w:rsidRPr="00904ADF" w:rsidRDefault="009A7E9A">
      <w:pPr>
        <w:numPr>
          <w:ilvl w:val="0"/>
          <w:numId w:val="3"/>
        </w:numPr>
        <w:spacing w:after="131"/>
        <w:ind w:hanging="360"/>
        <w:rPr>
          <w:sz w:val="18"/>
          <w:szCs w:val="20"/>
        </w:rPr>
      </w:pPr>
      <w:r w:rsidRPr="00904ADF">
        <w:rPr>
          <w:sz w:val="18"/>
          <w:szCs w:val="20"/>
        </w:rPr>
        <w:t xml:space="preserve">Select a Charter Organization Representative (COR) to serve as a voting member of the council. </w:t>
      </w:r>
    </w:p>
    <w:p w14:paraId="39B8F7F5" w14:textId="77777777" w:rsidR="00851997" w:rsidRPr="00904ADF" w:rsidRDefault="009A7E9A">
      <w:pPr>
        <w:pStyle w:val="Heading1"/>
        <w:ind w:left="576"/>
        <w:rPr>
          <w:sz w:val="18"/>
          <w:szCs w:val="20"/>
        </w:rPr>
      </w:pPr>
      <w:r w:rsidRPr="00904ADF">
        <w:rPr>
          <w:sz w:val="18"/>
          <w:szCs w:val="20"/>
        </w:rPr>
        <w:t>B.</w:t>
      </w:r>
      <w:r w:rsidRPr="00904ADF">
        <w:rPr>
          <w:rFonts w:ascii="Arial" w:eastAsia="Arial" w:hAnsi="Arial" w:cs="Arial"/>
          <w:sz w:val="18"/>
          <w:szCs w:val="20"/>
        </w:rPr>
        <w:t xml:space="preserve"> </w:t>
      </w:r>
      <w:r w:rsidRPr="00904ADF">
        <w:rPr>
          <w:sz w:val="18"/>
          <w:szCs w:val="20"/>
        </w:rPr>
        <w:t xml:space="preserve">Management and Leadership </w:t>
      </w:r>
    </w:p>
    <w:p w14:paraId="080D4314" w14:textId="77777777" w:rsidR="00851997" w:rsidRPr="00904ADF" w:rsidRDefault="009A7E9A">
      <w:pPr>
        <w:numPr>
          <w:ilvl w:val="0"/>
          <w:numId w:val="4"/>
        </w:numPr>
        <w:ind w:hanging="360"/>
        <w:rPr>
          <w:sz w:val="18"/>
          <w:szCs w:val="20"/>
        </w:rPr>
      </w:pPr>
      <w:r w:rsidRPr="00904ADF">
        <w:rPr>
          <w:sz w:val="18"/>
          <w:szCs w:val="20"/>
        </w:rPr>
        <w:t xml:space="preserve">Reasonably support the Scouting Unit Committee, comprised of at least three members for each Unit. </w:t>
      </w:r>
    </w:p>
    <w:p w14:paraId="7FD31E45" w14:textId="77777777" w:rsidR="00851997" w:rsidRPr="00904ADF" w:rsidRDefault="009A7E9A">
      <w:pPr>
        <w:numPr>
          <w:ilvl w:val="0"/>
          <w:numId w:val="4"/>
        </w:numPr>
        <w:ind w:hanging="360"/>
        <w:rPr>
          <w:sz w:val="18"/>
          <w:szCs w:val="20"/>
        </w:rPr>
      </w:pPr>
      <w:r w:rsidRPr="00904ADF">
        <w:rPr>
          <w:sz w:val="18"/>
          <w:szCs w:val="20"/>
        </w:rPr>
        <w:t>Review and select all adult</w:t>
      </w:r>
      <w:r w:rsidRPr="00904ADF">
        <w:rPr>
          <w:sz w:val="18"/>
          <w:szCs w:val="20"/>
        </w:rPr>
        <w:t xml:space="preserve"> leaders, subject to the approval of the Local Council, and ensure they are willing to accept Scouting’s values and meet all other requirements of membership. </w:t>
      </w:r>
    </w:p>
    <w:p w14:paraId="613D2C42" w14:textId="77777777" w:rsidR="00851997" w:rsidRPr="00904ADF" w:rsidRDefault="009A7E9A">
      <w:pPr>
        <w:numPr>
          <w:ilvl w:val="0"/>
          <w:numId w:val="4"/>
        </w:numPr>
        <w:spacing w:after="1" w:line="241" w:lineRule="auto"/>
        <w:ind w:hanging="360"/>
        <w:rPr>
          <w:sz w:val="18"/>
          <w:szCs w:val="20"/>
        </w:rPr>
      </w:pPr>
      <w:r w:rsidRPr="00904ADF">
        <w:rPr>
          <w:sz w:val="18"/>
          <w:szCs w:val="20"/>
        </w:rPr>
        <w:t>Administer the assets of the Unit, including all funds, real property, and personal property (e.g., trailers) that are acquired by the Unit either for the benefit of Scouting or in the name of Scouting and administer the assets for the benefit of the Unit.</w:t>
      </w:r>
      <w:r w:rsidRPr="00904ADF">
        <w:rPr>
          <w:sz w:val="18"/>
          <w:szCs w:val="20"/>
        </w:rPr>
        <w:t xml:space="preserve"> </w:t>
      </w:r>
    </w:p>
    <w:p w14:paraId="02D7CF19" w14:textId="77777777" w:rsidR="00851997" w:rsidRPr="00904ADF" w:rsidRDefault="009A7E9A">
      <w:pPr>
        <w:numPr>
          <w:ilvl w:val="0"/>
          <w:numId w:val="4"/>
        </w:numPr>
        <w:ind w:hanging="360"/>
        <w:rPr>
          <w:sz w:val="18"/>
          <w:szCs w:val="20"/>
        </w:rPr>
      </w:pPr>
      <w:r w:rsidRPr="00904ADF">
        <w:rPr>
          <w:sz w:val="18"/>
          <w:szCs w:val="20"/>
        </w:rPr>
        <w:lastRenderedPageBreak/>
        <w:t xml:space="preserve">Authorize the unit to open a separate bank account for the Unit using the Charter Organization EIN and provide the Unit with policies and procedures for financial reporting and asset management. </w:t>
      </w:r>
    </w:p>
    <w:p w14:paraId="2C30B3DF" w14:textId="77777777" w:rsidR="00851997" w:rsidRPr="00904ADF" w:rsidRDefault="009A7E9A">
      <w:pPr>
        <w:numPr>
          <w:ilvl w:val="0"/>
          <w:numId w:val="4"/>
        </w:numPr>
        <w:spacing w:after="136"/>
        <w:ind w:hanging="360"/>
        <w:rPr>
          <w:sz w:val="18"/>
          <w:szCs w:val="20"/>
        </w:rPr>
      </w:pPr>
      <w:r w:rsidRPr="00904ADF">
        <w:rPr>
          <w:sz w:val="18"/>
          <w:szCs w:val="20"/>
        </w:rPr>
        <w:t>Follow all Guide to Safe Scouting requirements to ensure t</w:t>
      </w:r>
      <w:r w:rsidRPr="00904ADF">
        <w:rPr>
          <w:sz w:val="18"/>
          <w:szCs w:val="20"/>
        </w:rPr>
        <w:t xml:space="preserve">he adequate review and inspection of trailers, and other assets. </w:t>
      </w:r>
    </w:p>
    <w:p w14:paraId="637137EC" w14:textId="77777777" w:rsidR="00851997" w:rsidRPr="00904ADF" w:rsidRDefault="009A7E9A">
      <w:pPr>
        <w:pStyle w:val="Heading1"/>
        <w:ind w:left="576"/>
        <w:rPr>
          <w:sz w:val="18"/>
          <w:szCs w:val="20"/>
        </w:rPr>
      </w:pPr>
      <w:r w:rsidRPr="00904ADF">
        <w:rPr>
          <w:sz w:val="18"/>
          <w:szCs w:val="20"/>
        </w:rPr>
        <w:t>C.</w:t>
      </w:r>
      <w:r w:rsidRPr="00904ADF">
        <w:rPr>
          <w:rFonts w:ascii="Arial" w:eastAsia="Arial" w:hAnsi="Arial" w:cs="Arial"/>
          <w:sz w:val="18"/>
          <w:szCs w:val="20"/>
        </w:rPr>
        <w:t xml:space="preserve"> </w:t>
      </w:r>
      <w:r w:rsidRPr="00904ADF">
        <w:rPr>
          <w:sz w:val="18"/>
          <w:szCs w:val="20"/>
        </w:rPr>
        <w:t xml:space="preserve">Use of Facilities </w:t>
      </w:r>
    </w:p>
    <w:p w14:paraId="097B3546" w14:textId="77777777" w:rsidR="00851997" w:rsidRPr="00904ADF" w:rsidRDefault="009A7E9A">
      <w:pPr>
        <w:ind w:left="839" w:firstLine="0"/>
        <w:rPr>
          <w:sz w:val="18"/>
          <w:szCs w:val="20"/>
        </w:rPr>
      </w:pPr>
      <w:r w:rsidRPr="00904ADF">
        <w:rPr>
          <w:sz w:val="18"/>
          <w:szCs w:val="20"/>
        </w:rPr>
        <w:t>1.</w:t>
      </w:r>
      <w:r w:rsidRPr="00904ADF">
        <w:rPr>
          <w:rFonts w:ascii="Arial" w:eastAsia="Arial" w:hAnsi="Arial" w:cs="Arial"/>
          <w:sz w:val="18"/>
          <w:szCs w:val="20"/>
        </w:rPr>
        <w:t xml:space="preserve"> </w:t>
      </w:r>
      <w:r w:rsidRPr="00904ADF">
        <w:rPr>
          <w:sz w:val="18"/>
          <w:szCs w:val="20"/>
        </w:rPr>
        <w:t xml:space="preserve">Work with the Unit to secure safe facilities for regular meetings. </w:t>
      </w:r>
    </w:p>
    <w:p w14:paraId="56B77E6B" w14:textId="77777777" w:rsidR="00851997" w:rsidRPr="00904ADF" w:rsidRDefault="009A7E9A">
      <w:pPr>
        <w:tabs>
          <w:tab w:val="center" w:pos="2454"/>
        </w:tabs>
        <w:spacing w:after="0" w:line="259" w:lineRule="auto"/>
        <w:ind w:left="0" w:firstLine="0"/>
        <w:rPr>
          <w:sz w:val="18"/>
          <w:szCs w:val="20"/>
        </w:rPr>
      </w:pPr>
      <w:r w:rsidRPr="00904ADF">
        <w:rPr>
          <w:b/>
          <w:sz w:val="24"/>
          <w:szCs w:val="20"/>
        </w:rPr>
        <w:t>III.</w:t>
      </w:r>
      <w:r w:rsidRPr="00904ADF">
        <w:rPr>
          <w:rFonts w:ascii="Arial" w:eastAsia="Arial" w:hAnsi="Arial" w:cs="Arial"/>
          <w:b/>
          <w:sz w:val="24"/>
          <w:szCs w:val="20"/>
        </w:rPr>
        <w:t xml:space="preserve"> </w:t>
      </w:r>
      <w:r w:rsidRPr="00904ADF">
        <w:rPr>
          <w:rFonts w:ascii="Arial" w:eastAsia="Arial" w:hAnsi="Arial" w:cs="Arial"/>
          <w:b/>
          <w:sz w:val="24"/>
          <w:szCs w:val="20"/>
        </w:rPr>
        <w:tab/>
      </w:r>
      <w:r w:rsidRPr="00904ADF">
        <w:rPr>
          <w:b/>
          <w:sz w:val="24"/>
          <w:szCs w:val="20"/>
        </w:rPr>
        <w:t xml:space="preserve">The Scouting Unit agrees to: </w:t>
      </w:r>
    </w:p>
    <w:p w14:paraId="5879AD5B" w14:textId="77777777" w:rsidR="00851997" w:rsidRPr="00904ADF" w:rsidRDefault="009A7E9A">
      <w:pPr>
        <w:pStyle w:val="Heading1"/>
        <w:ind w:left="576"/>
        <w:rPr>
          <w:sz w:val="18"/>
          <w:szCs w:val="20"/>
        </w:rPr>
      </w:pPr>
      <w:r w:rsidRPr="00904ADF">
        <w:rPr>
          <w:sz w:val="18"/>
          <w:szCs w:val="20"/>
        </w:rPr>
        <w:t>A.</w:t>
      </w:r>
      <w:r w:rsidRPr="00904ADF">
        <w:rPr>
          <w:rFonts w:ascii="Arial" w:eastAsia="Arial" w:hAnsi="Arial" w:cs="Arial"/>
          <w:sz w:val="18"/>
          <w:szCs w:val="20"/>
        </w:rPr>
        <w:t xml:space="preserve"> </w:t>
      </w:r>
      <w:r w:rsidRPr="00904ADF">
        <w:rPr>
          <w:sz w:val="18"/>
          <w:szCs w:val="20"/>
        </w:rPr>
        <w:t xml:space="preserve">Registration and Administration </w:t>
      </w:r>
    </w:p>
    <w:p w14:paraId="4EFC57C5" w14:textId="77777777" w:rsidR="00851997" w:rsidRPr="00904ADF" w:rsidRDefault="009A7E9A">
      <w:pPr>
        <w:numPr>
          <w:ilvl w:val="0"/>
          <w:numId w:val="5"/>
        </w:numPr>
        <w:ind w:hanging="360"/>
        <w:rPr>
          <w:sz w:val="18"/>
          <w:szCs w:val="20"/>
        </w:rPr>
      </w:pPr>
      <w:r w:rsidRPr="00904ADF">
        <w:rPr>
          <w:sz w:val="18"/>
          <w:szCs w:val="20"/>
        </w:rPr>
        <w:t xml:space="preserve">Organize and maintain an active Unit Committee comprised of at least three members for each Unit. Ensure that the Unit has two deep leadership at all times. </w:t>
      </w:r>
    </w:p>
    <w:p w14:paraId="41C006FE" w14:textId="77777777" w:rsidR="00851997" w:rsidRPr="00904ADF" w:rsidRDefault="009A7E9A">
      <w:pPr>
        <w:numPr>
          <w:ilvl w:val="0"/>
          <w:numId w:val="5"/>
        </w:numPr>
        <w:ind w:hanging="360"/>
        <w:rPr>
          <w:sz w:val="18"/>
          <w:szCs w:val="20"/>
        </w:rPr>
      </w:pPr>
      <w:r w:rsidRPr="00904ADF">
        <w:rPr>
          <w:sz w:val="18"/>
          <w:szCs w:val="20"/>
        </w:rPr>
        <w:t>Ensure all adult leaders have an approved criminal background check and have completed BSA Youth P</w:t>
      </w:r>
      <w:r w:rsidRPr="00904ADF">
        <w:rPr>
          <w:sz w:val="18"/>
          <w:szCs w:val="20"/>
        </w:rPr>
        <w:t xml:space="preserve">rotection Training prior to participation in any Scouting activity. </w:t>
      </w:r>
    </w:p>
    <w:p w14:paraId="7ED923B9" w14:textId="77777777" w:rsidR="00851997" w:rsidRPr="00904ADF" w:rsidRDefault="009A7E9A">
      <w:pPr>
        <w:numPr>
          <w:ilvl w:val="0"/>
          <w:numId w:val="5"/>
        </w:numPr>
        <w:ind w:hanging="360"/>
        <w:rPr>
          <w:sz w:val="18"/>
          <w:szCs w:val="20"/>
        </w:rPr>
      </w:pPr>
      <w:r w:rsidRPr="00904ADF">
        <w:rPr>
          <w:sz w:val="18"/>
          <w:szCs w:val="20"/>
        </w:rPr>
        <w:t xml:space="preserve">Encourage adult leaders to receive position-specific or other appropriate training made available by the local council or BSA. </w:t>
      </w:r>
    </w:p>
    <w:p w14:paraId="6B3C6E29" w14:textId="77777777" w:rsidR="00851997" w:rsidRPr="00904ADF" w:rsidRDefault="009A7E9A">
      <w:pPr>
        <w:numPr>
          <w:ilvl w:val="0"/>
          <w:numId w:val="5"/>
        </w:numPr>
        <w:ind w:hanging="360"/>
        <w:rPr>
          <w:sz w:val="18"/>
          <w:szCs w:val="20"/>
        </w:rPr>
      </w:pPr>
      <w:r w:rsidRPr="00904ADF">
        <w:rPr>
          <w:sz w:val="18"/>
          <w:szCs w:val="20"/>
        </w:rPr>
        <w:t xml:space="preserve">Ensure timely registration of all youth and adult members. </w:t>
      </w:r>
      <w:r w:rsidRPr="00904ADF">
        <w:rPr>
          <w:sz w:val="18"/>
          <w:szCs w:val="20"/>
        </w:rPr>
        <w:t xml:space="preserve">Use BSA’s online registration tools, such as membership leads, online applications, and online re-charter. </w:t>
      </w:r>
    </w:p>
    <w:p w14:paraId="085B01C6" w14:textId="77777777" w:rsidR="00851997" w:rsidRPr="00904ADF" w:rsidRDefault="009A7E9A">
      <w:pPr>
        <w:numPr>
          <w:ilvl w:val="0"/>
          <w:numId w:val="5"/>
        </w:numPr>
        <w:spacing w:after="49"/>
        <w:ind w:hanging="360"/>
        <w:rPr>
          <w:sz w:val="18"/>
          <w:szCs w:val="20"/>
        </w:rPr>
      </w:pPr>
      <w:r w:rsidRPr="00904ADF">
        <w:rPr>
          <w:sz w:val="18"/>
          <w:szCs w:val="20"/>
        </w:rPr>
        <w:t xml:space="preserve">Coordinate with the Local Council to provide annual joining opportunities to grow the BSA Movement. </w:t>
      </w:r>
    </w:p>
    <w:p w14:paraId="265FCB8B" w14:textId="77777777" w:rsidR="00851997" w:rsidRPr="00904ADF" w:rsidRDefault="009A7E9A">
      <w:pPr>
        <w:pStyle w:val="Heading1"/>
        <w:ind w:left="576"/>
        <w:rPr>
          <w:sz w:val="18"/>
          <w:szCs w:val="20"/>
        </w:rPr>
      </w:pPr>
      <w:r w:rsidRPr="00904ADF">
        <w:rPr>
          <w:sz w:val="18"/>
          <w:szCs w:val="20"/>
        </w:rPr>
        <w:t>B.</w:t>
      </w:r>
      <w:r w:rsidRPr="00904ADF">
        <w:rPr>
          <w:rFonts w:ascii="Arial" w:eastAsia="Arial" w:hAnsi="Arial" w:cs="Arial"/>
          <w:sz w:val="18"/>
          <w:szCs w:val="20"/>
        </w:rPr>
        <w:t xml:space="preserve"> </w:t>
      </w:r>
      <w:r w:rsidRPr="00904ADF">
        <w:rPr>
          <w:sz w:val="18"/>
          <w:szCs w:val="20"/>
        </w:rPr>
        <w:t xml:space="preserve">Program </w:t>
      </w:r>
    </w:p>
    <w:p w14:paraId="44105954" w14:textId="77777777" w:rsidR="00851997" w:rsidRPr="00904ADF" w:rsidRDefault="009A7E9A">
      <w:pPr>
        <w:numPr>
          <w:ilvl w:val="0"/>
          <w:numId w:val="6"/>
        </w:numPr>
        <w:ind w:right="308" w:hanging="360"/>
        <w:rPr>
          <w:sz w:val="18"/>
          <w:szCs w:val="20"/>
        </w:rPr>
      </w:pPr>
      <w:r w:rsidRPr="00904ADF">
        <w:rPr>
          <w:sz w:val="18"/>
          <w:szCs w:val="20"/>
        </w:rPr>
        <w:t>Conduct the Scouting program consis</w:t>
      </w:r>
      <w:r w:rsidRPr="00904ADF">
        <w:rPr>
          <w:sz w:val="18"/>
          <w:szCs w:val="20"/>
        </w:rPr>
        <w:t>tent with BSA Bylaws, Rules &amp; Regulations, handbooks, policies, brand guidelines, etc. Se</w:t>
      </w:r>
      <w:hyperlink r:id="rId9">
        <w:r w:rsidRPr="00904ADF">
          <w:rPr>
            <w:sz w:val="18"/>
            <w:szCs w:val="20"/>
          </w:rPr>
          <w:t xml:space="preserve">e </w:t>
        </w:r>
      </w:hyperlink>
      <w:hyperlink r:id="rId10">
        <w:r w:rsidRPr="00904ADF">
          <w:rPr>
            <w:color w:val="003399"/>
            <w:sz w:val="18"/>
            <w:szCs w:val="20"/>
          </w:rPr>
          <w:t>www.scouting.org/about/membership-standards/.</w:t>
        </w:r>
      </w:hyperlink>
      <w:hyperlink r:id="rId11">
        <w:r w:rsidRPr="00904ADF">
          <w:rPr>
            <w:sz w:val="18"/>
            <w:szCs w:val="20"/>
          </w:rPr>
          <w:t xml:space="preserve"> </w:t>
        </w:r>
      </w:hyperlink>
    </w:p>
    <w:p w14:paraId="423FD072" w14:textId="77777777" w:rsidR="00851997" w:rsidRPr="00904ADF" w:rsidRDefault="009A7E9A">
      <w:pPr>
        <w:numPr>
          <w:ilvl w:val="0"/>
          <w:numId w:val="6"/>
        </w:numPr>
        <w:spacing w:after="53"/>
        <w:ind w:right="308" w:hanging="360"/>
        <w:rPr>
          <w:sz w:val="18"/>
          <w:szCs w:val="20"/>
        </w:rPr>
      </w:pPr>
      <w:r w:rsidRPr="00904ADF">
        <w:rPr>
          <w:sz w:val="18"/>
          <w:szCs w:val="20"/>
        </w:rPr>
        <w:t>Abstain from using the Scouting program to pursue any object</w:t>
      </w:r>
      <w:r w:rsidRPr="00904ADF">
        <w:rPr>
          <w:sz w:val="18"/>
          <w:szCs w:val="20"/>
        </w:rPr>
        <w:t xml:space="preserve">ives related to political or social advocacy, including partisan politics, </w:t>
      </w:r>
      <w:proofErr w:type="gramStart"/>
      <w:r w:rsidRPr="00904ADF">
        <w:rPr>
          <w:sz w:val="18"/>
          <w:szCs w:val="20"/>
        </w:rPr>
        <w:t>support</w:t>
      </w:r>
      <w:proofErr w:type="gramEnd"/>
      <w:r w:rsidRPr="00904ADF">
        <w:rPr>
          <w:sz w:val="18"/>
          <w:szCs w:val="20"/>
        </w:rPr>
        <w:t xml:space="preserve"> or opposition to government action, or controversial legal, political, or social issues or causes. </w:t>
      </w:r>
    </w:p>
    <w:p w14:paraId="252C7298" w14:textId="77777777" w:rsidR="00851997" w:rsidRPr="00904ADF" w:rsidRDefault="009A7E9A">
      <w:pPr>
        <w:pStyle w:val="Heading1"/>
        <w:ind w:left="576"/>
        <w:rPr>
          <w:sz w:val="18"/>
          <w:szCs w:val="20"/>
        </w:rPr>
      </w:pPr>
      <w:r w:rsidRPr="00904ADF">
        <w:rPr>
          <w:sz w:val="18"/>
          <w:szCs w:val="20"/>
        </w:rPr>
        <w:t>C.</w:t>
      </w:r>
      <w:r w:rsidRPr="00904ADF">
        <w:rPr>
          <w:rFonts w:ascii="Arial" w:eastAsia="Arial" w:hAnsi="Arial" w:cs="Arial"/>
          <w:sz w:val="18"/>
          <w:szCs w:val="20"/>
        </w:rPr>
        <w:t xml:space="preserve"> </w:t>
      </w:r>
      <w:r w:rsidRPr="00904ADF">
        <w:rPr>
          <w:sz w:val="18"/>
          <w:szCs w:val="20"/>
        </w:rPr>
        <w:t xml:space="preserve">Use of Facilities </w:t>
      </w:r>
    </w:p>
    <w:p w14:paraId="3534E824" w14:textId="77777777" w:rsidR="00851997" w:rsidRPr="00904ADF" w:rsidRDefault="009A7E9A">
      <w:pPr>
        <w:spacing w:after="61" w:line="241" w:lineRule="auto"/>
        <w:ind w:left="1209" w:right="529"/>
        <w:jc w:val="both"/>
        <w:rPr>
          <w:sz w:val="18"/>
          <w:szCs w:val="20"/>
        </w:rPr>
      </w:pPr>
      <w:r w:rsidRPr="00904ADF">
        <w:rPr>
          <w:sz w:val="18"/>
          <w:szCs w:val="20"/>
        </w:rPr>
        <w:t>1.</w:t>
      </w:r>
      <w:r w:rsidRPr="00904ADF">
        <w:rPr>
          <w:rFonts w:ascii="Arial" w:eastAsia="Arial" w:hAnsi="Arial" w:cs="Arial"/>
          <w:sz w:val="18"/>
          <w:szCs w:val="20"/>
        </w:rPr>
        <w:t xml:space="preserve"> </w:t>
      </w:r>
      <w:r w:rsidRPr="00904ADF">
        <w:rPr>
          <w:sz w:val="18"/>
          <w:szCs w:val="20"/>
        </w:rPr>
        <w:t>Return facilities to their original condition, subject to reasonable wear and tear, at the end of all Scouting Activities, which includes placing any garbage/waste in appropriate receptacles, returning any items stored on premises to the designated storage</w:t>
      </w:r>
      <w:r w:rsidRPr="00904ADF">
        <w:rPr>
          <w:sz w:val="18"/>
          <w:szCs w:val="20"/>
        </w:rPr>
        <w:t xml:space="preserve"> area, and removing all other personal belongings. </w:t>
      </w:r>
    </w:p>
    <w:p w14:paraId="49BA8C63" w14:textId="77777777" w:rsidR="00851997" w:rsidRPr="00904ADF" w:rsidRDefault="009A7E9A">
      <w:pPr>
        <w:pStyle w:val="Heading1"/>
        <w:ind w:left="576"/>
        <w:rPr>
          <w:sz w:val="18"/>
          <w:szCs w:val="20"/>
        </w:rPr>
      </w:pPr>
      <w:r w:rsidRPr="00904ADF">
        <w:rPr>
          <w:sz w:val="18"/>
          <w:szCs w:val="20"/>
        </w:rPr>
        <w:t>D.</w:t>
      </w:r>
      <w:r w:rsidRPr="00904ADF">
        <w:rPr>
          <w:rFonts w:ascii="Arial" w:eastAsia="Arial" w:hAnsi="Arial" w:cs="Arial"/>
          <w:sz w:val="18"/>
          <w:szCs w:val="20"/>
        </w:rPr>
        <w:t xml:space="preserve"> </w:t>
      </w:r>
      <w:r w:rsidRPr="00904ADF">
        <w:rPr>
          <w:sz w:val="18"/>
          <w:szCs w:val="20"/>
        </w:rPr>
        <w:t xml:space="preserve">Assets and Equipment </w:t>
      </w:r>
    </w:p>
    <w:p w14:paraId="14A88D9B" w14:textId="77777777" w:rsidR="00851997" w:rsidRPr="00904ADF" w:rsidRDefault="009A7E9A">
      <w:pPr>
        <w:numPr>
          <w:ilvl w:val="0"/>
          <w:numId w:val="7"/>
        </w:numPr>
        <w:ind w:hanging="360"/>
        <w:rPr>
          <w:sz w:val="18"/>
          <w:szCs w:val="20"/>
        </w:rPr>
      </w:pPr>
      <w:r w:rsidRPr="00904ADF">
        <w:rPr>
          <w:sz w:val="18"/>
          <w:szCs w:val="20"/>
        </w:rPr>
        <w:t xml:space="preserve">Be a good steward of the Unit’s resources and comply with the BSA’s Fiscal Policies and Procedures. </w:t>
      </w:r>
    </w:p>
    <w:p w14:paraId="214D2C68" w14:textId="77777777" w:rsidR="00851997" w:rsidRPr="00904ADF" w:rsidRDefault="009A7E9A">
      <w:pPr>
        <w:numPr>
          <w:ilvl w:val="0"/>
          <w:numId w:val="7"/>
        </w:numPr>
        <w:ind w:hanging="360"/>
        <w:rPr>
          <w:sz w:val="18"/>
          <w:szCs w:val="20"/>
        </w:rPr>
      </w:pPr>
      <w:r w:rsidRPr="00904ADF">
        <w:rPr>
          <w:sz w:val="18"/>
          <w:szCs w:val="20"/>
        </w:rPr>
        <w:t>Apply for and undertake Unit Money Earning Projects in accordance with BSA’s a</w:t>
      </w:r>
      <w:r w:rsidRPr="00904ADF">
        <w:rPr>
          <w:sz w:val="18"/>
          <w:szCs w:val="20"/>
        </w:rPr>
        <w:t xml:space="preserve">nd the Local Council’s guidelines. </w:t>
      </w:r>
    </w:p>
    <w:p w14:paraId="28AD54FE" w14:textId="77777777" w:rsidR="00851997" w:rsidRPr="00904ADF" w:rsidRDefault="009A7E9A">
      <w:pPr>
        <w:numPr>
          <w:ilvl w:val="0"/>
          <w:numId w:val="7"/>
        </w:numPr>
        <w:ind w:hanging="360"/>
        <w:rPr>
          <w:sz w:val="18"/>
          <w:szCs w:val="20"/>
        </w:rPr>
      </w:pPr>
      <w:r w:rsidRPr="00904ADF">
        <w:rPr>
          <w:sz w:val="18"/>
          <w:szCs w:val="20"/>
        </w:rPr>
        <w:t xml:space="preserve">Actively participate in the Local Council's annual giving campaign and product sales fundraisers (e.g., Friends of Scouting campaign, popcorn, and Camp Card sales). </w:t>
      </w:r>
    </w:p>
    <w:p w14:paraId="1CA26B7E" w14:textId="77777777" w:rsidR="00851997" w:rsidRPr="00904ADF" w:rsidRDefault="009A7E9A">
      <w:pPr>
        <w:numPr>
          <w:ilvl w:val="0"/>
          <w:numId w:val="7"/>
        </w:numPr>
        <w:ind w:hanging="360"/>
        <w:rPr>
          <w:sz w:val="18"/>
          <w:szCs w:val="20"/>
        </w:rPr>
      </w:pPr>
      <w:r w:rsidRPr="00904ADF">
        <w:rPr>
          <w:sz w:val="18"/>
          <w:szCs w:val="20"/>
        </w:rPr>
        <w:t>Follow all Charter Organization policies and procedure</w:t>
      </w:r>
      <w:r w:rsidRPr="00904ADF">
        <w:rPr>
          <w:sz w:val="18"/>
          <w:szCs w:val="20"/>
        </w:rPr>
        <w:t xml:space="preserve">s regarding the management of funds. For Unit specific bank accounts, Units will submit reporting as prescribed by the Charter Organization. </w:t>
      </w:r>
    </w:p>
    <w:p w14:paraId="1E0284BC" w14:textId="77777777" w:rsidR="00851997" w:rsidRPr="00904ADF" w:rsidRDefault="009A7E9A">
      <w:pPr>
        <w:spacing w:after="42" w:line="259" w:lineRule="auto"/>
        <w:ind w:left="1" w:firstLine="0"/>
        <w:rPr>
          <w:sz w:val="18"/>
          <w:szCs w:val="20"/>
        </w:rPr>
      </w:pPr>
      <w:r w:rsidRPr="00904ADF">
        <w:rPr>
          <w:sz w:val="18"/>
          <w:szCs w:val="20"/>
        </w:rPr>
        <w:t xml:space="preserve"> </w:t>
      </w:r>
    </w:p>
    <w:p w14:paraId="61AAF078" w14:textId="77777777" w:rsidR="00851997" w:rsidRPr="00904ADF" w:rsidRDefault="009A7E9A">
      <w:pPr>
        <w:spacing w:after="0" w:line="259" w:lineRule="auto"/>
        <w:ind w:left="0" w:firstLine="0"/>
        <w:rPr>
          <w:sz w:val="18"/>
          <w:szCs w:val="20"/>
        </w:rPr>
      </w:pPr>
      <w:r w:rsidRPr="00904ADF">
        <w:rPr>
          <w:sz w:val="24"/>
          <w:szCs w:val="20"/>
        </w:rPr>
        <w:t xml:space="preserve"> </w:t>
      </w:r>
    </w:p>
    <w:p w14:paraId="75D81311" w14:textId="77777777" w:rsidR="00851997" w:rsidRPr="00904ADF" w:rsidRDefault="009A7E9A">
      <w:pPr>
        <w:spacing w:after="87" w:line="259" w:lineRule="auto"/>
        <w:ind w:left="657" w:firstLine="0"/>
        <w:rPr>
          <w:sz w:val="18"/>
          <w:szCs w:val="20"/>
        </w:rPr>
      </w:pPr>
      <w:r w:rsidRPr="00904ADF">
        <w:rPr>
          <w:noProof/>
          <w:szCs w:val="20"/>
        </w:rPr>
        <mc:AlternateContent>
          <mc:Choice Requires="wpg">
            <w:drawing>
              <wp:inline distT="0" distB="0" distL="0" distR="0" wp14:anchorId="748D4733" wp14:editId="6AF16935">
                <wp:extent cx="6056630" cy="6337"/>
                <wp:effectExtent l="0" t="0" r="0" b="0"/>
                <wp:docPr id="4582" name="Group 4582"/>
                <wp:cNvGraphicFramePr/>
                <a:graphic xmlns:a="http://schemas.openxmlformats.org/drawingml/2006/main">
                  <a:graphicData uri="http://schemas.microsoft.com/office/word/2010/wordprocessingGroup">
                    <wpg:wgp>
                      <wpg:cNvGrpSpPr/>
                      <wpg:grpSpPr>
                        <a:xfrm>
                          <a:off x="0" y="0"/>
                          <a:ext cx="6056630" cy="6337"/>
                          <a:chOff x="0" y="0"/>
                          <a:chExt cx="6056630" cy="6337"/>
                        </a:xfrm>
                      </wpg:grpSpPr>
                      <wps:wsp>
                        <wps:cNvPr id="4765" name="Shape 4765"/>
                        <wps:cNvSpPr/>
                        <wps:spPr>
                          <a:xfrm>
                            <a:off x="0" y="0"/>
                            <a:ext cx="2399030" cy="9144"/>
                          </a:xfrm>
                          <a:custGeom>
                            <a:avLst/>
                            <a:gdLst/>
                            <a:ahLst/>
                            <a:cxnLst/>
                            <a:rect l="0" t="0" r="0" b="0"/>
                            <a:pathLst>
                              <a:path w="2399030" h="9144">
                                <a:moveTo>
                                  <a:pt x="0" y="0"/>
                                </a:moveTo>
                                <a:lnTo>
                                  <a:pt x="2399030" y="0"/>
                                </a:lnTo>
                                <a:lnTo>
                                  <a:pt x="23990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6" name="Shape 4766"/>
                        <wps:cNvSpPr/>
                        <wps:spPr>
                          <a:xfrm>
                            <a:off x="3313430" y="0"/>
                            <a:ext cx="1371600" cy="9144"/>
                          </a:xfrm>
                          <a:custGeom>
                            <a:avLst/>
                            <a:gdLst/>
                            <a:ahLst/>
                            <a:cxnLst/>
                            <a:rect l="0" t="0" r="0" b="0"/>
                            <a:pathLst>
                              <a:path w="1371600" h="9144">
                                <a:moveTo>
                                  <a:pt x="0" y="0"/>
                                </a:moveTo>
                                <a:lnTo>
                                  <a:pt x="1371600" y="0"/>
                                </a:lnTo>
                                <a:lnTo>
                                  <a:pt x="1371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7" name="Shape 4767"/>
                        <wps:cNvSpPr/>
                        <wps:spPr>
                          <a:xfrm>
                            <a:off x="514223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82" style="width:476.9pt;height:0.498993pt;mso-position-horizontal-relative:char;mso-position-vertical-relative:line" coordsize="60566,63">
                <v:shape id="Shape 4768" style="position:absolute;width:23990;height:91;left:0;top:0;" coordsize="2399030,9144" path="m0,0l2399030,0l2399030,9144l0,9144l0,0">
                  <v:stroke weight="0pt" endcap="flat" joinstyle="miter" miterlimit="10" on="false" color="#000000" opacity="0"/>
                  <v:fill on="true" color="#000000"/>
                </v:shape>
                <v:shape id="Shape 4769" style="position:absolute;width:13716;height:91;left:33134;top:0;" coordsize="1371600,9144" path="m0,0l1371600,0l1371600,9144l0,9144l0,0">
                  <v:stroke weight="0pt" endcap="flat" joinstyle="miter" miterlimit="10" on="false" color="#000000" opacity="0"/>
                  <v:fill on="true" color="#000000"/>
                </v:shape>
                <v:shape id="Shape 4770" style="position:absolute;width:9144;height:91;left:51422;top:0;" coordsize="914400,9144" path="m0,0l914400,0l914400,9144l0,9144l0,0">
                  <v:stroke weight="0pt" endcap="flat" joinstyle="miter" miterlimit="10" on="false" color="#000000" opacity="0"/>
                  <v:fill on="true" color="#000000"/>
                </v:shape>
              </v:group>
            </w:pict>
          </mc:Fallback>
        </mc:AlternateContent>
      </w:r>
    </w:p>
    <w:p w14:paraId="7D606D75" w14:textId="77777777" w:rsidR="00851997" w:rsidRPr="00904ADF" w:rsidRDefault="009A7E9A">
      <w:pPr>
        <w:tabs>
          <w:tab w:val="center" w:pos="1409"/>
          <w:tab w:val="center" w:pos="6030"/>
          <w:tab w:val="center" w:pos="8922"/>
        </w:tabs>
        <w:spacing w:after="11" w:line="250" w:lineRule="auto"/>
        <w:ind w:left="0" w:firstLine="0"/>
        <w:rPr>
          <w:sz w:val="18"/>
          <w:szCs w:val="20"/>
        </w:rPr>
      </w:pPr>
      <w:r w:rsidRPr="00904ADF">
        <w:rPr>
          <w:szCs w:val="20"/>
        </w:rPr>
        <w:tab/>
      </w:r>
      <w:r w:rsidRPr="00904ADF">
        <w:rPr>
          <w:sz w:val="16"/>
          <w:szCs w:val="20"/>
        </w:rPr>
        <w:t xml:space="preserve">Charter Organization </w:t>
      </w:r>
      <w:r w:rsidRPr="00904ADF">
        <w:rPr>
          <w:sz w:val="16"/>
          <w:szCs w:val="20"/>
        </w:rPr>
        <w:tab/>
        <w:t xml:space="preserve">Title </w:t>
      </w:r>
      <w:r w:rsidRPr="00904ADF">
        <w:rPr>
          <w:sz w:val="16"/>
          <w:szCs w:val="20"/>
        </w:rPr>
        <w:tab/>
        <w:t xml:space="preserve">Date </w:t>
      </w:r>
    </w:p>
    <w:p w14:paraId="77540C20" w14:textId="77777777" w:rsidR="00851997" w:rsidRPr="00904ADF" w:rsidRDefault="009A7E9A">
      <w:pPr>
        <w:spacing w:after="0" w:line="259" w:lineRule="auto"/>
        <w:ind w:left="0" w:firstLine="0"/>
        <w:rPr>
          <w:sz w:val="18"/>
          <w:szCs w:val="20"/>
        </w:rPr>
      </w:pPr>
      <w:r w:rsidRPr="00904ADF">
        <w:rPr>
          <w:sz w:val="18"/>
          <w:szCs w:val="20"/>
        </w:rPr>
        <w:t xml:space="preserve"> </w:t>
      </w:r>
    </w:p>
    <w:p w14:paraId="6E6213BE" w14:textId="77777777" w:rsidR="00851997" w:rsidRPr="00904ADF" w:rsidRDefault="009A7E9A">
      <w:pPr>
        <w:spacing w:after="0" w:line="259" w:lineRule="auto"/>
        <w:ind w:left="0" w:firstLine="0"/>
        <w:rPr>
          <w:sz w:val="18"/>
          <w:szCs w:val="20"/>
        </w:rPr>
      </w:pPr>
      <w:r w:rsidRPr="00904ADF">
        <w:rPr>
          <w:sz w:val="14"/>
          <w:szCs w:val="20"/>
        </w:rPr>
        <w:t xml:space="preserve"> </w:t>
      </w:r>
    </w:p>
    <w:p w14:paraId="439C646C" w14:textId="77777777" w:rsidR="00851997" w:rsidRPr="00904ADF" w:rsidRDefault="009A7E9A">
      <w:pPr>
        <w:spacing w:after="87" w:line="259" w:lineRule="auto"/>
        <w:ind w:left="657" w:firstLine="0"/>
        <w:rPr>
          <w:sz w:val="18"/>
          <w:szCs w:val="20"/>
        </w:rPr>
      </w:pPr>
      <w:r w:rsidRPr="00904ADF">
        <w:rPr>
          <w:noProof/>
          <w:szCs w:val="20"/>
        </w:rPr>
        <mc:AlternateContent>
          <mc:Choice Requires="wpg">
            <w:drawing>
              <wp:inline distT="0" distB="0" distL="0" distR="0" wp14:anchorId="4A5E15DB" wp14:editId="1679594A">
                <wp:extent cx="6056630" cy="6350"/>
                <wp:effectExtent l="0" t="0" r="0" b="0"/>
                <wp:docPr id="4585" name="Group 4585"/>
                <wp:cNvGraphicFramePr/>
                <a:graphic xmlns:a="http://schemas.openxmlformats.org/drawingml/2006/main">
                  <a:graphicData uri="http://schemas.microsoft.com/office/word/2010/wordprocessingGroup">
                    <wpg:wgp>
                      <wpg:cNvGrpSpPr/>
                      <wpg:grpSpPr>
                        <a:xfrm>
                          <a:off x="0" y="0"/>
                          <a:ext cx="6056630" cy="6350"/>
                          <a:chOff x="0" y="0"/>
                          <a:chExt cx="6056630" cy="6350"/>
                        </a:xfrm>
                      </wpg:grpSpPr>
                      <wps:wsp>
                        <wps:cNvPr id="4771" name="Shape 4771"/>
                        <wps:cNvSpPr/>
                        <wps:spPr>
                          <a:xfrm>
                            <a:off x="0" y="0"/>
                            <a:ext cx="2399030" cy="9144"/>
                          </a:xfrm>
                          <a:custGeom>
                            <a:avLst/>
                            <a:gdLst/>
                            <a:ahLst/>
                            <a:cxnLst/>
                            <a:rect l="0" t="0" r="0" b="0"/>
                            <a:pathLst>
                              <a:path w="2399030" h="9144">
                                <a:moveTo>
                                  <a:pt x="0" y="0"/>
                                </a:moveTo>
                                <a:lnTo>
                                  <a:pt x="2399030" y="0"/>
                                </a:lnTo>
                                <a:lnTo>
                                  <a:pt x="23990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2" name="Shape 4772"/>
                        <wps:cNvSpPr/>
                        <wps:spPr>
                          <a:xfrm>
                            <a:off x="3313430" y="0"/>
                            <a:ext cx="1371600" cy="9144"/>
                          </a:xfrm>
                          <a:custGeom>
                            <a:avLst/>
                            <a:gdLst/>
                            <a:ahLst/>
                            <a:cxnLst/>
                            <a:rect l="0" t="0" r="0" b="0"/>
                            <a:pathLst>
                              <a:path w="1371600" h="9144">
                                <a:moveTo>
                                  <a:pt x="0" y="0"/>
                                </a:moveTo>
                                <a:lnTo>
                                  <a:pt x="1371600" y="0"/>
                                </a:lnTo>
                                <a:lnTo>
                                  <a:pt x="1371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3" name="Shape 4773"/>
                        <wps:cNvSpPr/>
                        <wps:spPr>
                          <a:xfrm>
                            <a:off x="514223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85" style="width:476.9pt;height:0.5pt;mso-position-horizontal-relative:char;mso-position-vertical-relative:line" coordsize="60566,63">
                <v:shape id="Shape 4774" style="position:absolute;width:23990;height:91;left:0;top:0;" coordsize="2399030,9144" path="m0,0l2399030,0l2399030,9144l0,9144l0,0">
                  <v:stroke weight="0pt" endcap="flat" joinstyle="miter" miterlimit="10" on="false" color="#000000" opacity="0"/>
                  <v:fill on="true" color="#000000"/>
                </v:shape>
                <v:shape id="Shape 4775" style="position:absolute;width:13716;height:91;left:33134;top:0;" coordsize="1371600,9144" path="m0,0l1371600,0l1371600,9144l0,9144l0,0">
                  <v:stroke weight="0pt" endcap="flat" joinstyle="miter" miterlimit="10" on="false" color="#000000" opacity="0"/>
                  <v:fill on="true" color="#000000"/>
                </v:shape>
                <v:shape id="Shape 4776" style="position:absolute;width:9144;height:91;left:51422;top:0;" coordsize="914400,9144" path="m0,0l914400,0l914400,9144l0,9144l0,0">
                  <v:stroke weight="0pt" endcap="flat" joinstyle="miter" miterlimit="10" on="false" color="#000000" opacity="0"/>
                  <v:fill on="true" color="#000000"/>
                </v:shape>
              </v:group>
            </w:pict>
          </mc:Fallback>
        </mc:AlternateContent>
      </w:r>
    </w:p>
    <w:tbl>
      <w:tblPr>
        <w:tblStyle w:val="TableGrid"/>
        <w:tblW w:w="9127" w:type="dxa"/>
        <w:tblInd w:w="0" w:type="dxa"/>
        <w:tblLook w:val="04A0" w:firstRow="1" w:lastRow="0" w:firstColumn="1" w:lastColumn="0" w:noHBand="0" w:noVBand="1"/>
      </w:tblPr>
      <w:tblGrid>
        <w:gridCol w:w="5875"/>
        <w:gridCol w:w="2880"/>
        <w:gridCol w:w="372"/>
      </w:tblGrid>
      <w:tr w:rsidR="00851997" w:rsidRPr="00904ADF" w14:paraId="2DA05A5C" w14:textId="77777777">
        <w:trPr>
          <w:trHeight w:val="632"/>
        </w:trPr>
        <w:tc>
          <w:tcPr>
            <w:tcW w:w="5875" w:type="dxa"/>
            <w:tcBorders>
              <w:top w:val="nil"/>
              <w:left w:val="nil"/>
              <w:bottom w:val="nil"/>
              <w:right w:val="nil"/>
            </w:tcBorders>
          </w:tcPr>
          <w:p w14:paraId="61C55B93" w14:textId="77777777" w:rsidR="00851997" w:rsidRPr="00904ADF" w:rsidRDefault="009A7E9A">
            <w:pPr>
              <w:spacing w:after="0" w:line="259" w:lineRule="auto"/>
              <w:ind w:left="658" w:firstLine="0"/>
              <w:rPr>
                <w:sz w:val="18"/>
                <w:szCs w:val="20"/>
              </w:rPr>
            </w:pPr>
            <w:r w:rsidRPr="00904ADF">
              <w:rPr>
                <w:sz w:val="16"/>
                <w:szCs w:val="20"/>
              </w:rPr>
              <w:t xml:space="preserve">Charter Organization Representative </w:t>
            </w:r>
          </w:p>
          <w:p w14:paraId="6B56F629" w14:textId="77777777" w:rsidR="00851997" w:rsidRPr="00904ADF" w:rsidRDefault="009A7E9A">
            <w:pPr>
              <w:spacing w:after="0" w:line="259" w:lineRule="auto"/>
              <w:ind w:left="0" w:firstLine="0"/>
              <w:rPr>
                <w:sz w:val="18"/>
                <w:szCs w:val="20"/>
              </w:rPr>
            </w:pPr>
            <w:r w:rsidRPr="00904ADF">
              <w:rPr>
                <w:sz w:val="18"/>
                <w:szCs w:val="20"/>
              </w:rPr>
              <w:t xml:space="preserve"> </w:t>
            </w:r>
          </w:p>
          <w:p w14:paraId="022E61FC" w14:textId="77777777" w:rsidR="00851997" w:rsidRPr="00904ADF" w:rsidRDefault="009A7E9A">
            <w:pPr>
              <w:spacing w:after="0" w:line="259" w:lineRule="auto"/>
              <w:ind w:left="0" w:firstLine="0"/>
              <w:rPr>
                <w:sz w:val="18"/>
                <w:szCs w:val="20"/>
              </w:rPr>
            </w:pPr>
            <w:r w:rsidRPr="00904ADF">
              <w:rPr>
                <w:sz w:val="14"/>
                <w:szCs w:val="20"/>
              </w:rPr>
              <w:t xml:space="preserve"> </w:t>
            </w:r>
          </w:p>
        </w:tc>
        <w:tc>
          <w:tcPr>
            <w:tcW w:w="2880" w:type="dxa"/>
            <w:tcBorders>
              <w:top w:val="nil"/>
              <w:left w:val="nil"/>
              <w:bottom w:val="nil"/>
              <w:right w:val="nil"/>
            </w:tcBorders>
          </w:tcPr>
          <w:p w14:paraId="4871A0FE" w14:textId="77777777" w:rsidR="00851997" w:rsidRPr="00904ADF" w:rsidRDefault="009A7E9A">
            <w:pPr>
              <w:spacing w:after="0" w:line="259" w:lineRule="auto"/>
              <w:ind w:left="0" w:firstLine="0"/>
              <w:rPr>
                <w:sz w:val="18"/>
                <w:szCs w:val="20"/>
              </w:rPr>
            </w:pPr>
            <w:r w:rsidRPr="00904ADF">
              <w:rPr>
                <w:sz w:val="16"/>
                <w:szCs w:val="20"/>
              </w:rPr>
              <w:t xml:space="preserve">Title </w:t>
            </w:r>
          </w:p>
        </w:tc>
        <w:tc>
          <w:tcPr>
            <w:tcW w:w="372" w:type="dxa"/>
            <w:tcBorders>
              <w:top w:val="nil"/>
              <w:left w:val="nil"/>
              <w:bottom w:val="nil"/>
              <w:right w:val="nil"/>
            </w:tcBorders>
          </w:tcPr>
          <w:p w14:paraId="4A39FCB4" w14:textId="77777777" w:rsidR="00851997" w:rsidRPr="00904ADF" w:rsidRDefault="009A7E9A">
            <w:pPr>
              <w:spacing w:after="0" w:line="259" w:lineRule="auto"/>
              <w:ind w:left="0" w:firstLine="0"/>
              <w:jc w:val="both"/>
              <w:rPr>
                <w:sz w:val="18"/>
                <w:szCs w:val="20"/>
              </w:rPr>
            </w:pPr>
            <w:r w:rsidRPr="00904ADF">
              <w:rPr>
                <w:sz w:val="16"/>
                <w:szCs w:val="20"/>
              </w:rPr>
              <w:t xml:space="preserve">Date </w:t>
            </w:r>
          </w:p>
        </w:tc>
      </w:tr>
    </w:tbl>
    <w:p w14:paraId="7BB75482" w14:textId="77777777" w:rsidR="00851997" w:rsidRPr="00904ADF" w:rsidRDefault="009A7E9A">
      <w:pPr>
        <w:spacing w:after="86" w:line="259" w:lineRule="auto"/>
        <w:ind w:left="657" w:firstLine="0"/>
        <w:rPr>
          <w:sz w:val="18"/>
          <w:szCs w:val="20"/>
        </w:rPr>
      </w:pPr>
      <w:r w:rsidRPr="00904ADF">
        <w:rPr>
          <w:noProof/>
          <w:szCs w:val="20"/>
        </w:rPr>
        <mc:AlternateContent>
          <mc:Choice Requires="wpg">
            <w:drawing>
              <wp:inline distT="0" distB="0" distL="0" distR="0" wp14:anchorId="4863207B" wp14:editId="1DE1FC28">
                <wp:extent cx="6056630" cy="6350"/>
                <wp:effectExtent l="0" t="0" r="0" b="0"/>
                <wp:docPr id="4588" name="Group 4588"/>
                <wp:cNvGraphicFramePr/>
                <a:graphic xmlns:a="http://schemas.openxmlformats.org/drawingml/2006/main">
                  <a:graphicData uri="http://schemas.microsoft.com/office/word/2010/wordprocessingGroup">
                    <wpg:wgp>
                      <wpg:cNvGrpSpPr/>
                      <wpg:grpSpPr>
                        <a:xfrm>
                          <a:off x="0" y="0"/>
                          <a:ext cx="6056630" cy="6350"/>
                          <a:chOff x="0" y="0"/>
                          <a:chExt cx="6056630" cy="6350"/>
                        </a:xfrm>
                      </wpg:grpSpPr>
                      <wps:wsp>
                        <wps:cNvPr id="4777" name="Shape 4777"/>
                        <wps:cNvSpPr/>
                        <wps:spPr>
                          <a:xfrm>
                            <a:off x="0" y="0"/>
                            <a:ext cx="2399030" cy="9144"/>
                          </a:xfrm>
                          <a:custGeom>
                            <a:avLst/>
                            <a:gdLst/>
                            <a:ahLst/>
                            <a:cxnLst/>
                            <a:rect l="0" t="0" r="0" b="0"/>
                            <a:pathLst>
                              <a:path w="2399030" h="9144">
                                <a:moveTo>
                                  <a:pt x="0" y="0"/>
                                </a:moveTo>
                                <a:lnTo>
                                  <a:pt x="2399030" y="0"/>
                                </a:lnTo>
                                <a:lnTo>
                                  <a:pt x="23990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8" name="Shape 4778"/>
                        <wps:cNvSpPr/>
                        <wps:spPr>
                          <a:xfrm>
                            <a:off x="3313430" y="0"/>
                            <a:ext cx="1371600" cy="9144"/>
                          </a:xfrm>
                          <a:custGeom>
                            <a:avLst/>
                            <a:gdLst/>
                            <a:ahLst/>
                            <a:cxnLst/>
                            <a:rect l="0" t="0" r="0" b="0"/>
                            <a:pathLst>
                              <a:path w="1371600" h="9144">
                                <a:moveTo>
                                  <a:pt x="0" y="0"/>
                                </a:moveTo>
                                <a:lnTo>
                                  <a:pt x="1371600" y="0"/>
                                </a:lnTo>
                                <a:lnTo>
                                  <a:pt x="1371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9" name="Shape 4779"/>
                        <wps:cNvSpPr/>
                        <wps:spPr>
                          <a:xfrm>
                            <a:off x="514223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88" style="width:476.9pt;height:0.5pt;mso-position-horizontal-relative:char;mso-position-vertical-relative:line" coordsize="60566,63">
                <v:shape id="Shape 4780" style="position:absolute;width:23990;height:91;left:0;top:0;" coordsize="2399030,9144" path="m0,0l2399030,0l2399030,9144l0,9144l0,0">
                  <v:stroke weight="0pt" endcap="flat" joinstyle="miter" miterlimit="10" on="false" color="#000000" opacity="0"/>
                  <v:fill on="true" color="#000000"/>
                </v:shape>
                <v:shape id="Shape 4781" style="position:absolute;width:13716;height:91;left:33134;top:0;" coordsize="1371600,9144" path="m0,0l1371600,0l1371600,9144l0,9144l0,0">
                  <v:stroke weight="0pt" endcap="flat" joinstyle="miter" miterlimit="10" on="false" color="#000000" opacity="0"/>
                  <v:fill on="true" color="#000000"/>
                </v:shape>
                <v:shape id="Shape 4782" style="position:absolute;width:9144;height:91;left:51422;top:0;" coordsize="914400,9144" path="m0,0l914400,0l914400,9144l0,9144l0,0">
                  <v:stroke weight="0pt" endcap="flat" joinstyle="miter" miterlimit="10" on="false" color="#000000" opacity="0"/>
                  <v:fill on="true" color="#000000"/>
                </v:shape>
              </v:group>
            </w:pict>
          </mc:Fallback>
        </mc:AlternateContent>
      </w:r>
    </w:p>
    <w:p w14:paraId="4331FE4E" w14:textId="77777777" w:rsidR="00851997" w:rsidRPr="00904ADF" w:rsidRDefault="009A7E9A">
      <w:pPr>
        <w:tabs>
          <w:tab w:val="center" w:pos="1444"/>
          <w:tab w:val="center" w:pos="6030"/>
          <w:tab w:val="center" w:pos="8922"/>
        </w:tabs>
        <w:spacing w:after="11" w:line="250" w:lineRule="auto"/>
        <w:ind w:left="0" w:firstLine="0"/>
        <w:rPr>
          <w:sz w:val="18"/>
          <w:szCs w:val="20"/>
        </w:rPr>
      </w:pPr>
      <w:r w:rsidRPr="00904ADF">
        <w:rPr>
          <w:szCs w:val="20"/>
        </w:rPr>
        <w:tab/>
      </w:r>
      <w:r w:rsidRPr="00904ADF">
        <w:rPr>
          <w:sz w:val="16"/>
          <w:szCs w:val="20"/>
        </w:rPr>
        <w:t xml:space="preserve">Unit Committee Chair </w:t>
      </w:r>
      <w:r w:rsidRPr="00904ADF">
        <w:rPr>
          <w:sz w:val="16"/>
          <w:szCs w:val="20"/>
        </w:rPr>
        <w:tab/>
        <w:t xml:space="preserve">Title </w:t>
      </w:r>
      <w:r w:rsidRPr="00904ADF">
        <w:rPr>
          <w:sz w:val="16"/>
          <w:szCs w:val="20"/>
        </w:rPr>
        <w:tab/>
        <w:t xml:space="preserve">Date </w:t>
      </w:r>
    </w:p>
    <w:p w14:paraId="6FF5D292" w14:textId="77777777" w:rsidR="00851997" w:rsidRPr="00904ADF" w:rsidRDefault="009A7E9A">
      <w:pPr>
        <w:spacing w:after="0" w:line="259" w:lineRule="auto"/>
        <w:ind w:left="0" w:firstLine="0"/>
        <w:rPr>
          <w:sz w:val="18"/>
          <w:szCs w:val="20"/>
        </w:rPr>
      </w:pPr>
      <w:r w:rsidRPr="00904ADF">
        <w:rPr>
          <w:sz w:val="18"/>
          <w:szCs w:val="20"/>
        </w:rPr>
        <w:t xml:space="preserve"> </w:t>
      </w:r>
    </w:p>
    <w:p w14:paraId="449C1BE2" w14:textId="77777777" w:rsidR="00851997" w:rsidRPr="00904ADF" w:rsidRDefault="009A7E9A">
      <w:pPr>
        <w:spacing w:after="0" w:line="259" w:lineRule="auto"/>
        <w:ind w:left="0" w:firstLine="0"/>
        <w:rPr>
          <w:sz w:val="18"/>
          <w:szCs w:val="20"/>
        </w:rPr>
      </w:pPr>
      <w:r w:rsidRPr="00904ADF">
        <w:rPr>
          <w:sz w:val="14"/>
          <w:szCs w:val="20"/>
        </w:rPr>
        <w:t xml:space="preserve"> </w:t>
      </w:r>
    </w:p>
    <w:p w14:paraId="33E675DC" w14:textId="77777777" w:rsidR="00851997" w:rsidRPr="00904ADF" w:rsidRDefault="009A7E9A">
      <w:pPr>
        <w:spacing w:after="86" w:line="259" w:lineRule="auto"/>
        <w:ind w:left="657" w:firstLine="0"/>
        <w:rPr>
          <w:sz w:val="18"/>
          <w:szCs w:val="20"/>
        </w:rPr>
      </w:pPr>
      <w:r w:rsidRPr="00904ADF">
        <w:rPr>
          <w:noProof/>
          <w:szCs w:val="20"/>
        </w:rPr>
        <mc:AlternateContent>
          <mc:Choice Requires="wpg">
            <w:drawing>
              <wp:inline distT="0" distB="0" distL="0" distR="0" wp14:anchorId="01934C79" wp14:editId="0AE96B71">
                <wp:extent cx="6056630" cy="6350"/>
                <wp:effectExtent l="0" t="0" r="0" b="0"/>
                <wp:docPr id="4591" name="Group 4591"/>
                <wp:cNvGraphicFramePr/>
                <a:graphic xmlns:a="http://schemas.openxmlformats.org/drawingml/2006/main">
                  <a:graphicData uri="http://schemas.microsoft.com/office/word/2010/wordprocessingGroup">
                    <wpg:wgp>
                      <wpg:cNvGrpSpPr/>
                      <wpg:grpSpPr>
                        <a:xfrm>
                          <a:off x="0" y="0"/>
                          <a:ext cx="6056630" cy="6350"/>
                          <a:chOff x="0" y="0"/>
                          <a:chExt cx="6056630" cy="6350"/>
                        </a:xfrm>
                      </wpg:grpSpPr>
                      <wps:wsp>
                        <wps:cNvPr id="4783" name="Shape 4783"/>
                        <wps:cNvSpPr/>
                        <wps:spPr>
                          <a:xfrm>
                            <a:off x="0" y="0"/>
                            <a:ext cx="2399030" cy="9144"/>
                          </a:xfrm>
                          <a:custGeom>
                            <a:avLst/>
                            <a:gdLst/>
                            <a:ahLst/>
                            <a:cxnLst/>
                            <a:rect l="0" t="0" r="0" b="0"/>
                            <a:pathLst>
                              <a:path w="2399030" h="9144">
                                <a:moveTo>
                                  <a:pt x="0" y="0"/>
                                </a:moveTo>
                                <a:lnTo>
                                  <a:pt x="2399030" y="0"/>
                                </a:lnTo>
                                <a:lnTo>
                                  <a:pt x="23990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4" name="Shape 4784"/>
                        <wps:cNvSpPr/>
                        <wps:spPr>
                          <a:xfrm>
                            <a:off x="3313430" y="0"/>
                            <a:ext cx="1371600" cy="9144"/>
                          </a:xfrm>
                          <a:custGeom>
                            <a:avLst/>
                            <a:gdLst/>
                            <a:ahLst/>
                            <a:cxnLst/>
                            <a:rect l="0" t="0" r="0" b="0"/>
                            <a:pathLst>
                              <a:path w="1371600" h="9144">
                                <a:moveTo>
                                  <a:pt x="0" y="0"/>
                                </a:moveTo>
                                <a:lnTo>
                                  <a:pt x="1371600" y="0"/>
                                </a:lnTo>
                                <a:lnTo>
                                  <a:pt x="1371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5" name="Shape 4785"/>
                        <wps:cNvSpPr/>
                        <wps:spPr>
                          <a:xfrm>
                            <a:off x="514223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91" style="width:476.9pt;height:0.5pt;mso-position-horizontal-relative:char;mso-position-vertical-relative:line" coordsize="60566,63">
                <v:shape id="Shape 4786" style="position:absolute;width:23990;height:91;left:0;top:0;" coordsize="2399030,9144" path="m0,0l2399030,0l2399030,9144l0,9144l0,0">
                  <v:stroke weight="0pt" endcap="flat" joinstyle="miter" miterlimit="10" on="false" color="#000000" opacity="0"/>
                  <v:fill on="true" color="#000000"/>
                </v:shape>
                <v:shape id="Shape 4787" style="position:absolute;width:13716;height:91;left:33134;top:0;" coordsize="1371600,9144" path="m0,0l1371600,0l1371600,9144l0,9144l0,0">
                  <v:stroke weight="0pt" endcap="flat" joinstyle="miter" miterlimit="10" on="false" color="#000000" opacity="0"/>
                  <v:fill on="true" color="#000000"/>
                </v:shape>
                <v:shape id="Shape 4788" style="position:absolute;width:9144;height:91;left:51422;top:0;" coordsize="914400,9144" path="m0,0l914400,0l914400,9144l0,9144l0,0">
                  <v:stroke weight="0pt" endcap="flat" joinstyle="miter" miterlimit="10" on="false" color="#000000" opacity="0"/>
                  <v:fill on="true" color="#000000"/>
                </v:shape>
              </v:group>
            </w:pict>
          </mc:Fallback>
        </mc:AlternateContent>
      </w:r>
    </w:p>
    <w:p w14:paraId="2B443AB6" w14:textId="77777777" w:rsidR="00851997" w:rsidRPr="00904ADF" w:rsidRDefault="009A7E9A">
      <w:pPr>
        <w:tabs>
          <w:tab w:val="center" w:pos="1289"/>
          <w:tab w:val="center" w:pos="6030"/>
          <w:tab w:val="center" w:pos="8922"/>
        </w:tabs>
        <w:spacing w:after="11" w:line="250" w:lineRule="auto"/>
        <w:ind w:left="0" w:firstLine="0"/>
        <w:rPr>
          <w:sz w:val="18"/>
          <w:szCs w:val="20"/>
        </w:rPr>
      </w:pPr>
      <w:r w:rsidRPr="00904ADF">
        <w:rPr>
          <w:szCs w:val="20"/>
        </w:rPr>
        <w:tab/>
      </w:r>
      <w:r w:rsidRPr="00904ADF">
        <w:rPr>
          <w:sz w:val="16"/>
          <w:szCs w:val="20"/>
        </w:rPr>
        <w:t xml:space="preserve">Local BSA Council </w:t>
      </w:r>
      <w:r w:rsidRPr="00904ADF">
        <w:rPr>
          <w:sz w:val="16"/>
          <w:szCs w:val="20"/>
        </w:rPr>
        <w:tab/>
        <w:t xml:space="preserve">Title </w:t>
      </w:r>
      <w:r w:rsidRPr="00904ADF">
        <w:rPr>
          <w:sz w:val="16"/>
          <w:szCs w:val="20"/>
        </w:rPr>
        <w:tab/>
        <w:t xml:space="preserve">Date </w:t>
      </w:r>
    </w:p>
    <w:p w14:paraId="6861063D" w14:textId="77777777" w:rsidR="00904ADF" w:rsidRDefault="00904ADF">
      <w:pPr>
        <w:spacing w:after="160" w:line="259" w:lineRule="auto"/>
        <w:ind w:left="0" w:firstLine="0"/>
        <w:rPr>
          <w:b/>
          <w:sz w:val="24"/>
          <w:szCs w:val="20"/>
        </w:rPr>
      </w:pPr>
      <w:r>
        <w:rPr>
          <w:b/>
          <w:sz w:val="24"/>
          <w:szCs w:val="20"/>
        </w:rPr>
        <w:br w:type="page"/>
      </w:r>
    </w:p>
    <w:p w14:paraId="738D1E06" w14:textId="039E3B99" w:rsidR="00851997" w:rsidRPr="00904ADF" w:rsidRDefault="009A7E9A">
      <w:pPr>
        <w:spacing w:after="0" w:line="259" w:lineRule="auto"/>
        <w:ind w:left="668" w:right="233" w:hanging="10"/>
        <w:rPr>
          <w:sz w:val="18"/>
          <w:szCs w:val="20"/>
        </w:rPr>
      </w:pPr>
      <w:r w:rsidRPr="00904ADF">
        <w:rPr>
          <w:b/>
          <w:sz w:val="24"/>
          <w:szCs w:val="20"/>
        </w:rPr>
        <w:lastRenderedPageBreak/>
        <w:t xml:space="preserve">Insurance </w:t>
      </w:r>
    </w:p>
    <w:p w14:paraId="07C5B815" w14:textId="77777777" w:rsidR="00851997" w:rsidRPr="00904ADF" w:rsidRDefault="009A7E9A">
      <w:pPr>
        <w:ind w:left="839" w:firstLine="2"/>
        <w:rPr>
          <w:sz w:val="18"/>
          <w:szCs w:val="20"/>
        </w:rPr>
      </w:pPr>
      <w:r w:rsidRPr="00904ADF">
        <w:rPr>
          <w:sz w:val="18"/>
          <w:szCs w:val="20"/>
        </w:rPr>
        <w:t>The Boy Scouts of America provides Commercial General Liability (GL) and Excess Commercial Automobile Liability (AL) to cover losses or claims asserted or sustained by any Scout, Scouting Unit, member, visitor, volunteer, or any other person, arising out o</w:t>
      </w:r>
      <w:r w:rsidRPr="00904ADF">
        <w:rPr>
          <w:sz w:val="18"/>
          <w:szCs w:val="20"/>
        </w:rPr>
        <w:t xml:space="preserve">f or in any way connected, directly or indirectly, with Scouting. This insurance covers the Charter Organization, along with its Officers, Directors, Trustees, Employees, Agents, Members, or Volunteers (collectively, “Protected Parties”). </w:t>
      </w:r>
    </w:p>
    <w:p w14:paraId="4733A052" w14:textId="77777777" w:rsidR="00851997" w:rsidRPr="00904ADF" w:rsidRDefault="009A7E9A">
      <w:pPr>
        <w:ind w:left="839" w:firstLine="0"/>
        <w:rPr>
          <w:sz w:val="18"/>
          <w:szCs w:val="20"/>
        </w:rPr>
      </w:pPr>
      <w:r w:rsidRPr="00904ADF">
        <w:rPr>
          <w:sz w:val="18"/>
          <w:szCs w:val="20"/>
        </w:rPr>
        <w:t>At a minimum, su</w:t>
      </w:r>
      <w:r w:rsidRPr="00904ADF">
        <w:rPr>
          <w:sz w:val="18"/>
          <w:szCs w:val="20"/>
        </w:rPr>
        <w:t xml:space="preserve">ch insurance: </w:t>
      </w:r>
    </w:p>
    <w:p w14:paraId="229A4774" w14:textId="77777777" w:rsidR="00851997" w:rsidRPr="00904ADF" w:rsidRDefault="009A7E9A">
      <w:pPr>
        <w:numPr>
          <w:ilvl w:val="0"/>
          <w:numId w:val="8"/>
        </w:numPr>
        <w:ind w:hanging="360"/>
        <w:rPr>
          <w:sz w:val="18"/>
          <w:szCs w:val="20"/>
        </w:rPr>
      </w:pPr>
      <w:r w:rsidRPr="00904ADF">
        <w:rPr>
          <w:sz w:val="18"/>
          <w:szCs w:val="20"/>
        </w:rPr>
        <w:t>GL coverage shall be written on an occurrence basis, with limits of $7,500,000 each occurrence and $23,000,000 annual aggregate for the policy year ending March 1, 2023. GL coverage limits are subject to change upon renewal, but at a minimum</w:t>
      </w:r>
      <w:r w:rsidRPr="00904ADF">
        <w:rPr>
          <w:sz w:val="18"/>
          <w:szCs w:val="20"/>
        </w:rPr>
        <w:t xml:space="preserve"> GL coverage shall be written on an occurrence basis, with limits of $1,000,000 each occurrence and $10,000,000 aggregate.  </w:t>
      </w:r>
    </w:p>
    <w:p w14:paraId="13B3E291" w14:textId="77777777" w:rsidR="00851997" w:rsidRPr="00904ADF" w:rsidRDefault="009A7E9A">
      <w:pPr>
        <w:numPr>
          <w:ilvl w:val="0"/>
          <w:numId w:val="8"/>
        </w:numPr>
        <w:spacing w:after="1" w:line="241" w:lineRule="auto"/>
        <w:ind w:hanging="360"/>
        <w:rPr>
          <w:sz w:val="18"/>
          <w:szCs w:val="20"/>
        </w:rPr>
      </w:pPr>
      <w:r w:rsidRPr="00904ADF">
        <w:rPr>
          <w:sz w:val="18"/>
          <w:szCs w:val="20"/>
        </w:rPr>
        <w:t>AL shall be written on a per occurrence basis, with a $5,000,000 limit per occurrence as excess of the Charter Organization’s prima</w:t>
      </w:r>
      <w:r w:rsidRPr="00904ADF">
        <w:rPr>
          <w:sz w:val="18"/>
          <w:szCs w:val="20"/>
        </w:rPr>
        <w:t xml:space="preserve">ry AL insurance and any other excess insurance available from other sources; provided however, that the underlying primary AL insurance, and other excess (if any), shall be no less than $1,000,000. </w:t>
      </w:r>
    </w:p>
    <w:p w14:paraId="77079BB4" w14:textId="77777777" w:rsidR="00851997" w:rsidRPr="00904ADF" w:rsidRDefault="009A7E9A">
      <w:pPr>
        <w:numPr>
          <w:ilvl w:val="0"/>
          <w:numId w:val="8"/>
        </w:numPr>
        <w:ind w:hanging="360"/>
        <w:rPr>
          <w:sz w:val="18"/>
          <w:szCs w:val="20"/>
        </w:rPr>
      </w:pPr>
      <w:r w:rsidRPr="00904ADF">
        <w:rPr>
          <w:sz w:val="18"/>
          <w:szCs w:val="20"/>
        </w:rPr>
        <w:t>As set forth in the GL policy, shall provide coverage for</w:t>
      </w:r>
      <w:r w:rsidRPr="00904ADF">
        <w:rPr>
          <w:sz w:val="18"/>
          <w:szCs w:val="20"/>
        </w:rPr>
        <w:t xml:space="preserve">: </w:t>
      </w:r>
    </w:p>
    <w:p w14:paraId="79ED5015" w14:textId="77777777" w:rsidR="00851997" w:rsidRPr="00904ADF" w:rsidRDefault="009A7E9A">
      <w:pPr>
        <w:numPr>
          <w:ilvl w:val="1"/>
          <w:numId w:val="8"/>
        </w:numPr>
        <w:ind w:right="1463" w:hanging="360"/>
        <w:rPr>
          <w:sz w:val="18"/>
          <w:szCs w:val="20"/>
        </w:rPr>
      </w:pPr>
      <w:r w:rsidRPr="00904ADF">
        <w:rPr>
          <w:sz w:val="18"/>
          <w:szCs w:val="20"/>
        </w:rPr>
        <w:t xml:space="preserve">Bodily injury, sickness or disease including illness or death of any person. </w:t>
      </w:r>
    </w:p>
    <w:p w14:paraId="20263409" w14:textId="77777777" w:rsidR="00851997" w:rsidRPr="00904ADF" w:rsidRDefault="009A7E9A">
      <w:pPr>
        <w:numPr>
          <w:ilvl w:val="1"/>
          <w:numId w:val="8"/>
        </w:numPr>
        <w:ind w:right="1463" w:hanging="360"/>
        <w:rPr>
          <w:sz w:val="18"/>
          <w:szCs w:val="20"/>
        </w:rPr>
      </w:pPr>
      <w:r w:rsidRPr="00904ADF">
        <w:rPr>
          <w:sz w:val="18"/>
          <w:szCs w:val="20"/>
        </w:rPr>
        <w:t>Bodily injury, including physical or sexual abuse, misconduct, or molestation. c.</w:t>
      </w:r>
      <w:r w:rsidRPr="00904ADF">
        <w:rPr>
          <w:rFonts w:ascii="Arial" w:eastAsia="Arial" w:hAnsi="Arial" w:cs="Arial"/>
          <w:sz w:val="18"/>
          <w:szCs w:val="20"/>
        </w:rPr>
        <w:t xml:space="preserve"> </w:t>
      </w:r>
      <w:r w:rsidRPr="00904ADF">
        <w:rPr>
          <w:sz w:val="18"/>
          <w:szCs w:val="20"/>
        </w:rPr>
        <w:t xml:space="preserve">Personal or advertising injury. </w:t>
      </w:r>
    </w:p>
    <w:p w14:paraId="74A7013A" w14:textId="77777777" w:rsidR="00851997" w:rsidRPr="00904ADF" w:rsidRDefault="009A7E9A">
      <w:pPr>
        <w:numPr>
          <w:ilvl w:val="1"/>
          <w:numId w:val="9"/>
        </w:numPr>
        <w:ind w:left="1940"/>
        <w:rPr>
          <w:sz w:val="18"/>
          <w:szCs w:val="20"/>
        </w:rPr>
      </w:pPr>
      <w:r w:rsidRPr="00904ADF">
        <w:rPr>
          <w:sz w:val="18"/>
          <w:szCs w:val="20"/>
        </w:rPr>
        <w:t>Damages caused by physical damage or destruction of tangible</w:t>
      </w:r>
      <w:r w:rsidRPr="00904ADF">
        <w:rPr>
          <w:sz w:val="18"/>
          <w:szCs w:val="20"/>
        </w:rPr>
        <w:t xml:space="preserve"> property. </w:t>
      </w:r>
    </w:p>
    <w:p w14:paraId="45E7049B" w14:textId="77777777" w:rsidR="00851997" w:rsidRPr="00904ADF" w:rsidRDefault="009A7E9A">
      <w:pPr>
        <w:numPr>
          <w:ilvl w:val="1"/>
          <w:numId w:val="9"/>
        </w:numPr>
        <w:ind w:left="1940"/>
        <w:rPr>
          <w:sz w:val="18"/>
          <w:szCs w:val="20"/>
        </w:rPr>
      </w:pPr>
      <w:r w:rsidRPr="00904ADF">
        <w:rPr>
          <w:sz w:val="18"/>
          <w:szCs w:val="20"/>
        </w:rPr>
        <w:t xml:space="preserve">Contractual liability covering the BSA’s obligation to defend, indemnify, and hold harmless the Protected Parties. </w:t>
      </w:r>
    </w:p>
    <w:p w14:paraId="4AA895EF" w14:textId="77777777" w:rsidR="00851997" w:rsidRPr="00904ADF" w:rsidRDefault="009A7E9A">
      <w:pPr>
        <w:numPr>
          <w:ilvl w:val="1"/>
          <w:numId w:val="9"/>
        </w:numPr>
        <w:ind w:left="1940"/>
        <w:rPr>
          <w:sz w:val="18"/>
          <w:szCs w:val="20"/>
        </w:rPr>
      </w:pPr>
      <w:r w:rsidRPr="00904ADF">
        <w:rPr>
          <w:sz w:val="18"/>
          <w:szCs w:val="20"/>
        </w:rPr>
        <w:t xml:space="preserve">Punitive or Exemplary Damages coverage equal to that which is provided to BSA entities. </w:t>
      </w:r>
    </w:p>
    <w:p w14:paraId="408CD3AE" w14:textId="77777777" w:rsidR="00851997" w:rsidRPr="00904ADF" w:rsidRDefault="009A7E9A">
      <w:pPr>
        <w:numPr>
          <w:ilvl w:val="0"/>
          <w:numId w:val="8"/>
        </w:numPr>
        <w:ind w:hanging="360"/>
        <w:rPr>
          <w:sz w:val="18"/>
          <w:szCs w:val="20"/>
        </w:rPr>
      </w:pPr>
      <w:r w:rsidRPr="00904ADF">
        <w:rPr>
          <w:sz w:val="18"/>
          <w:szCs w:val="20"/>
        </w:rPr>
        <w:t xml:space="preserve">Shall name the Protected Parties as Additional Insureds on all primary and excess policies. </w:t>
      </w:r>
    </w:p>
    <w:p w14:paraId="75A19C97" w14:textId="77777777" w:rsidR="00851997" w:rsidRPr="00904ADF" w:rsidRDefault="009A7E9A">
      <w:pPr>
        <w:numPr>
          <w:ilvl w:val="0"/>
          <w:numId w:val="8"/>
        </w:numPr>
        <w:ind w:hanging="360"/>
        <w:rPr>
          <w:sz w:val="18"/>
          <w:szCs w:val="20"/>
        </w:rPr>
      </w:pPr>
      <w:r w:rsidRPr="00904ADF">
        <w:rPr>
          <w:sz w:val="18"/>
          <w:szCs w:val="20"/>
        </w:rPr>
        <w:t>Shall provide a 30-Day Advanced Notice of Non-Renewal or Cancellation to the Charter Organization and shall include a Waiver of Subrogation in favor of the Protect</w:t>
      </w:r>
      <w:r w:rsidRPr="00904ADF">
        <w:rPr>
          <w:sz w:val="18"/>
          <w:szCs w:val="20"/>
        </w:rPr>
        <w:t xml:space="preserve">ed Parties. </w:t>
      </w:r>
    </w:p>
    <w:p w14:paraId="540139A7" w14:textId="77777777" w:rsidR="00851997" w:rsidRPr="00904ADF" w:rsidRDefault="009A7E9A">
      <w:pPr>
        <w:spacing w:after="69" w:line="259" w:lineRule="auto"/>
        <w:ind w:left="0" w:right="233" w:firstLine="0"/>
        <w:rPr>
          <w:sz w:val="18"/>
          <w:szCs w:val="20"/>
        </w:rPr>
      </w:pPr>
      <w:r w:rsidRPr="00904ADF">
        <w:rPr>
          <w:sz w:val="18"/>
          <w:szCs w:val="20"/>
        </w:rPr>
        <w:t xml:space="preserve"> </w:t>
      </w:r>
    </w:p>
    <w:tbl>
      <w:tblPr>
        <w:tblStyle w:val="TableGrid"/>
        <w:tblpPr w:vertAnchor="text" w:tblpX="6185" w:tblpY="-68"/>
        <w:tblOverlap w:val="never"/>
        <w:tblW w:w="4705" w:type="dxa"/>
        <w:tblInd w:w="0" w:type="dxa"/>
        <w:tblCellMar>
          <w:top w:w="132" w:type="dxa"/>
          <w:left w:w="321" w:type="dxa"/>
          <w:right w:w="295" w:type="dxa"/>
        </w:tblCellMar>
        <w:tblLook w:val="04A0" w:firstRow="1" w:lastRow="0" w:firstColumn="1" w:lastColumn="0" w:noHBand="0" w:noVBand="1"/>
      </w:tblPr>
      <w:tblGrid>
        <w:gridCol w:w="4705"/>
      </w:tblGrid>
      <w:tr w:rsidR="00851997" w:rsidRPr="00904ADF" w14:paraId="595AD68D" w14:textId="77777777">
        <w:trPr>
          <w:trHeight w:val="4988"/>
        </w:trPr>
        <w:tc>
          <w:tcPr>
            <w:tcW w:w="4705" w:type="dxa"/>
            <w:tcBorders>
              <w:top w:val="dashed" w:sz="12" w:space="0" w:color="1F3862"/>
              <w:left w:val="dashed" w:sz="12" w:space="0" w:color="1F3862"/>
              <w:bottom w:val="dashed" w:sz="12" w:space="0" w:color="1F3862"/>
              <w:right w:val="dashed" w:sz="12" w:space="0" w:color="1F3862"/>
            </w:tcBorders>
          </w:tcPr>
          <w:p w14:paraId="4E0D8B9E" w14:textId="77777777" w:rsidR="00851997" w:rsidRPr="00904ADF" w:rsidRDefault="009A7E9A">
            <w:pPr>
              <w:spacing w:after="0" w:line="259" w:lineRule="auto"/>
              <w:ind w:left="0" w:right="30" w:firstLine="0"/>
              <w:jc w:val="center"/>
              <w:rPr>
                <w:sz w:val="18"/>
                <w:szCs w:val="20"/>
              </w:rPr>
            </w:pPr>
            <w:r w:rsidRPr="00904ADF">
              <w:rPr>
                <w:b/>
                <w:i/>
                <w:color w:val="1F3862"/>
                <w:szCs w:val="20"/>
              </w:rPr>
              <w:t>Scout Mission:</w:t>
            </w:r>
            <w:r w:rsidRPr="00904ADF">
              <w:rPr>
                <w:b/>
                <w:i/>
                <w:szCs w:val="20"/>
              </w:rPr>
              <w:t xml:space="preserve"> </w:t>
            </w:r>
          </w:p>
          <w:p w14:paraId="78B1FEF7" w14:textId="77777777" w:rsidR="00851997" w:rsidRPr="00904ADF" w:rsidRDefault="009A7E9A">
            <w:pPr>
              <w:spacing w:after="0" w:line="259" w:lineRule="auto"/>
              <w:ind w:left="0" w:right="35" w:firstLine="0"/>
              <w:jc w:val="center"/>
              <w:rPr>
                <w:sz w:val="18"/>
                <w:szCs w:val="20"/>
              </w:rPr>
            </w:pPr>
            <w:r w:rsidRPr="00904ADF">
              <w:rPr>
                <w:i/>
                <w:color w:val="1F3862"/>
                <w:szCs w:val="20"/>
              </w:rPr>
              <w:t xml:space="preserve">The mission of the Boy Scouts of </w:t>
            </w:r>
          </w:p>
          <w:p w14:paraId="5F8F5060" w14:textId="77777777" w:rsidR="00851997" w:rsidRPr="00904ADF" w:rsidRDefault="009A7E9A">
            <w:pPr>
              <w:spacing w:after="0" w:line="239" w:lineRule="auto"/>
              <w:ind w:left="82" w:right="65" w:firstLine="0"/>
              <w:jc w:val="center"/>
              <w:rPr>
                <w:sz w:val="18"/>
                <w:szCs w:val="20"/>
              </w:rPr>
            </w:pPr>
            <w:r w:rsidRPr="00904ADF">
              <w:rPr>
                <w:i/>
                <w:color w:val="1F3862"/>
                <w:szCs w:val="20"/>
              </w:rPr>
              <w:t xml:space="preserve">America is to prepare young people to make ethical and moral choices over </w:t>
            </w:r>
          </w:p>
          <w:p w14:paraId="180B5C74" w14:textId="77777777" w:rsidR="00851997" w:rsidRPr="00904ADF" w:rsidRDefault="009A7E9A">
            <w:pPr>
              <w:spacing w:after="146" w:line="237" w:lineRule="auto"/>
              <w:ind w:left="271" w:firstLine="74"/>
              <w:jc w:val="both"/>
              <w:rPr>
                <w:sz w:val="18"/>
                <w:szCs w:val="20"/>
              </w:rPr>
            </w:pPr>
            <w:r w:rsidRPr="00904ADF">
              <w:rPr>
                <w:i/>
                <w:color w:val="1F3862"/>
                <w:szCs w:val="20"/>
              </w:rPr>
              <w:t>their lifetimes by instilling in them the values of the Scout Oath and Scout Law.</w:t>
            </w:r>
            <w:r w:rsidRPr="00904ADF">
              <w:rPr>
                <w:i/>
                <w:szCs w:val="20"/>
              </w:rPr>
              <w:t xml:space="preserve"> </w:t>
            </w:r>
          </w:p>
          <w:p w14:paraId="06E67EFF" w14:textId="77777777" w:rsidR="00851997" w:rsidRPr="00904ADF" w:rsidRDefault="009A7E9A">
            <w:pPr>
              <w:spacing w:after="0" w:line="259" w:lineRule="auto"/>
              <w:ind w:left="0" w:right="89" w:firstLine="0"/>
              <w:jc w:val="center"/>
              <w:rPr>
                <w:sz w:val="18"/>
                <w:szCs w:val="20"/>
              </w:rPr>
            </w:pPr>
            <w:r w:rsidRPr="00904ADF">
              <w:rPr>
                <w:b/>
                <w:i/>
                <w:color w:val="1F3862"/>
                <w:szCs w:val="20"/>
              </w:rPr>
              <w:t>Scout Oath:</w:t>
            </w:r>
            <w:r w:rsidRPr="00904ADF">
              <w:rPr>
                <w:b/>
                <w:i/>
                <w:szCs w:val="20"/>
              </w:rPr>
              <w:t xml:space="preserve"> </w:t>
            </w:r>
          </w:p>
          <w:p w14:paraId="53A2C099" w14:textId="77777777" w:rsidR="00851997" w:rsidRPr="00904ADF" w:rsidRDefault="009A7E9A">
            <w:pPr>
              <w:spacing w:after="0" w:line="239" w:lineRule="auto"/>
              <w:ind w:left="0" w:firstLine="0"/>
              <w:jc w:val="center"/>
              <w:rPr>
                <w:sz w:val="18"/>
                <w:szCs w:val="20"/>
              </w:rPr>
            </w:pPr>
            <w:r w:rsidRPr="00904ADF">
              <w:rPr>
                <w:i/>
                <w:color w:val="1F3862"/>
                <w:szCs w:val="20"/>
              </w:rPr>
              <w:t xml:space="preserve">On my honor I will do my best to do my duty to God and my country and to obey the Scout </w:t>
            </w:r>
          </w:p>
          <w:p w14:paraId="25C37DC2" w14:textId="77777777" w:rsidR="00851997" w:rsidRPr="00904ADF" w:rsidRDefault="009A7E9A">
            <w:pPr>
              <w:spacing w:after="144" w:line="239" w:lineRule="auto"/>
              <w:ind w:left="183" w:right="47" w:hanging="159"/>
              <w:jc w:val="both"/>
              <w:rPr>
                <w:sz w:val="18"/>
                <w:szCs w:val="20"/>
              </w:rPr>
            </w:pPr>
            <w:r w:rsidRPr="00904ADF">
              <w:rPr>
                <w:i/>
                <w:color w:val="1F3862"/>
                <w:szCs w:val="20"/>
              </w:rPr>
              <w:t>Law; to help other people at all times; to keep myself physically strong, mentally awake, and morally straight.</w:t>
            </w:r>
            <w:r w:rsidRPr="00904ADF">
              <w:rPr>
                <w:i/>
                <w:szCs w:val="20"/>
              </w:rPr>
              <w:t xml:space="preserve"> </w:t>
            </w:r>
          </w:p>
          <w:p w14:paraId="57BC3C97" w14:textId="77777777" w:rsidR="00851997" w:rsidRPr="00904ADF" w:rsidRDefault="009A7E9A">
            <w:pPr>
              <w:spacing w:after="0" w:line="259" w:lineRule="auto"/>
              <w:ind w:left="0" w:right="87" w:firstLine="0"/>
              <w:jc w:val="center"/>
              <w:rPr>
                <w:sz w:val="18"/>
                <w:szCs w:val="20"/>
              </w:rPr>
            </w:pPr>
            <w:r w:rsidRPr="00904ADF">
              <w:rPr>
                <w:b/>
                <w:i/>
                <w:color w:val="1F3862"/>
                <w:szCs w:val="20"/>
              </w:rPr>
              <w:t>Scout Law:</w:t>
            </w:r>
            <w:r w:rsidRPr="00904ADF">
              <w:rPr>
                <w:b/>
                <w:i/>
                <w:szCs w:val="20"/>
              </w:rPr>
              <w:t xml:space="preserve"> </w:t>
            </w:r>
          </w:p>
          <w:p w14:paraId="6B6D40C6" w14:textId="77777777" w:rsidR="00851997" w:rsidRPr="00904ADF" w:rsidRDefault="009A7E9A">
            <w:pPr>
              <w:spacing w:after="0" w:line="259" w:lineRule="auto"/>
              <w:ind w:left="139" w:right="50" w:hanging="139"/>
              <w:jc w:val="both"/>
              <w:rPr>
                <w:sz w:val="18"/>
                <w:szCs w:val="20"/>
              </w:rPr>
            </w:pPr>
            <w:r w:rsidRPr="00904ADF">
              <w:rPr>
                <w:i/>
                <w:color w:val="1F3862"/>
                <w:szCs w:val="20"/>
              </w:rPr>
              <w:t>A Scout is trustworthy, loyal, helpful, fr</w:t>
            </w:r>
            <w:r w:rsidRPr="00904ADF">
              <w:rPr>
                <w:i/>
                <w:color w:val="1F3862"/>
                <w:szCs w:val="20"/>
              </w:rPr>
              <w:t>iendly, courteous, kind, obedient, cheerful, thrifty, brave, clean, and reverent.</w:t>
            </w:r>
            <w:r w:rsidRPr="00904ADF">
              <w:rPr>
                <w:i/>
                <w:szCs w:val="20"/>
              </w:rPr>
              <w:t xml:space="preserve"> </w:t>
            </w:r>
          </w:p>
        </w:tc>
      </w:tr>
    </w:tbl>
    <w:p w14:paraId="0CE5CB59" w14:textId="77777777" w:rsidR="00851997" w:rsidRPr="00904ADF" w:rsidRDefault="009A7E9A">
      <w:pPr>
        <w:spacing w:after="0" w:line="259" w:lineRule="auto"/>
        <w:ind w:left="668" w:right="233" w:hanging="10"/>
        <w:rPr>
          <w:sz w:val="18"/>
          <w:szCs w:val="20"/>
        </w:rPr>
      </w:pPr>
      <w:r w:rsidRPr="00904ADF">
        <w:rPr>
          <w:b/>
          <w:sz w:val="24"/>
          <w:szCs w:val="20"/>
        </w:rPr>
        <w:t xml:space="preserve">Resources </w:t>
      </w:r>
    </w:p>
    <w:p w14:paraId="66B6CCED" w14:textId="77777777" w:rsidR="00851997" w:rsidRPr="00904ADF" w:rsidRDefault="009A7E9A">
      <w:pPr>
        <w:spacing w:after="1" w:line="241" w:lineRule="auto"/>
        <w:ind w:left="839" w:right="392" w:firstLine="0"/>
        <w:jc w:val="both"/>
        <w:rPr>
          <w:sz w:val="18"/>
          <w:szCs w:val="20"/>
        </w:rPr>
      </w:pPr>
      <w:r w:rsidRPr="00904ADF">
        <w:rPr>
          <w:sz w:val="18"/>
          <w:szCs w:val="20"/>
        </w:rPr>
        <w:t xml:space="preserve">Charter organizations must use the Scouting program to accomplish their objectives in a manner consistent with the Bylaws, Rules and Regulations, guidelines, policies, and other publications available on the BSA national website located at </w:t>
      </w:r>
      <w:hyperlink r:id="rId12">
        <w:r w:rsidRPr="00904ADF">
          <w:rPr>
            <w:color w:val="548DD4"/>
            <w:sz w:val="18"/>
            <w:szCs w:val="20"/>
          </w:rPr>
          <w:t>www.scouting.org/about/membership-standards/</w:t>
        </w:r>
      </w:hyperlink>
      <w:hyperlink r:id="rId13">
        <w:r w:rsidRPr="00904ADF">
          <w:rPr>
            <w:sz w:val="18"/>
            <w:szCs w:val="20"/>
          </w:rPr>
          <w:t xml:space="preserve"> </w:t>
        </w:r>
      </w:hyperlink>
    </w:p>
    <w:p w14:paraId="0DE097C3" w14:textId="77777777" w:rsidR="00851997" w:rsidRPr="00904ADF" w:rsidRDefault="009A7E9A">
      <w:pPr>
        <w:numPr>
          <w:ilvl w:val="0"/>
          <w:numId w:val="10"/>
        </w:numPr>
        <w:spacing w:after="11" w:line="250" w:lineRule="auto"/>
        <w:ind w:right="233" w:hanging="363"/>
        <w:rPr>
          <w:sz w:val="18"/>
          <w:szCs w:val="20"/>
        </w:rPr>
      </w:pPr>
      <w:r w:rsidRPr="00904ADF">
        <w:rPr>
          <w:sz w:val="16"/>
          <w:szCs w:val="20"/>
        </w:rPr>
        <w:t xml:space="preserve">The Charter and </w:t>
      </w:r>
      <w:r w:rsidRPr="00904ADF">
        <w:rPr>
          <w:sz w:val="16"/>
          <w:szCs w:val="20"/>
        </w:rPr>
        <w:t xml:space="preserve">Bylaws of the Boy Scouts of America </w:t>
      </w:r>
    </w:p>
    <w:p w14:paraId="7C2ACA62" w14:textId="77777777" w:rsidR="00851997" w:rsidRPr="00904ADF" w:rsidRDefault="009A7E9A">
      <w:pPr>
        <w:numPr>
          <w:ilvl w:val="0"/>
          <w:numId w:val="10"/>
        </w:numPr>
        <w:spacing w:after="11" w:line="250" w:lineRule="auto"/>
        <w:ind w:right="233" w:hanging="363"/>
        <w:rPr>
          <w:sz w:val="18"/>
          <w:szCs w:val="20"/>
        </w:rPr>
      </w:pPr>
      <w:r w:rsidRPr="00904ADF">
        <w:rPr>
          <w:sz w:val="16"/>
          <w:szCs w:val="20"/>
        </w:rPr>
        <w:t xml:space="preserve">The Mission of the Boy Scouts of America </w:t>
      </w:r>
    </w:p>
    <w:p w14:paraId="10A31ACC" w14:textId="77777777" w:rsidR="00851997" w:rsidRPr="00904ADF" w:rsidRDefault="009A7E9A">
      <w:pPr>
        <w:numPr>
          <w:ilvl w:val="0"/>
          <w:numId w:val="10"/>
        </w:numPr>
        <w:spacing w:after="11" w:line="250" w:lineRule="auto"/>
        <w:ind w:right="233" w:hanging="363"/>
        <w:rPr>
          <w:sz w:val="18"/>
          <w:szCs w:val="20"/>
        </w:rPr>
      </w:pPr>
      <w:r w:rsidRPr="00904ADF">
        <w:rPr>
          <w:sz w:val="16"/>
          <w:szCs w:val="20"/>
        </w:rPr>
        <w:t xml:space="preserve">The Rules and Regulations of the Boy Scouts of America </w:t>
      </w:r>
    </w:p>
    <w:p w14:paraId="5C47CE10" w14:textId="77777777" w:rsidR="00851997" w:rsidRPr="00904ADF" w:rsidRDefault="009A7E9A">
      <w:pPr>
        <w:numPr>
          <w:ilvl w:val="0"/>
          <w:numId w:val="10"/>
        </w:numPr>
        <w:spacing w:after="11" w:line="250" w:lineRule="auto"/>
        <w:ind w:right="233" w:hanging="363"/>
        <w:rPr>
          <w:sz w:val="18"/>
          <w:szCs w:val="20"/>
        </w:rPr>
      </w:pPr>
      <w:r w:rsidRPr="00904ADF">
        <w:rPr>
          <w:sz w:val="16"/>
          <w:szCs w:val="20"/>
        </w:rPr>
        <w:t xml:space="preserve">The Scout Oath and the Scout Law, including Duty to God </w:t>
      </w:r>
    </w:p>
    <w:p w14:paraId="49B9205E" w14:textId="77777777" w:rsidR="00851997" w:rsidRPr="00904ADF" w:rsidRDefault="009A7E9A">
      <w:pPr>
        <w:numPr>
          <w:ilvl w:val="0"/>
          <w:numId w:val="10"/>
        </w:numPr>
        <w:spacing w:after="11" w:line="250" w:lineRule="auto"/>
        <w:ind w:right="233" w:hanging="363"/>
        <w:rPr>
          <w:sz w:val="18"/>
          <w:szCs w:val="20"/>
        </w:rPr>
      </w:pPr>
      <w:r w:rsidRPr="00904ADF">
        <w:rPr>
          <w:sz w:val="16"/>
          <w:szCs w:val="20"/>
        </w:rPr>
        <w:t xml:space="preserve">BSA youth protection policies and guidelines, including mandatory reporting </w:t>
      </w:r>
    </w:p>
    <w:p w14:paraId="5E1B86D8" w14:textId="77777777" w:rsidR="00851997" w:rsidRPr="00904ADF" w:rsidRDefault="009A7E9A">
      <w:pPr>
        <w:numPr>
          <w:ilvl w:val="0"/>
          <w:numId w:val="10"/>
        </w:numPr>
        <w:spacing w:after="11" w:line="250" w:lineRule="auto"/>
        <w:ind w:right="233" w:hanging="363"/>
        <w:rPr>
          <w:sz w:val="18"/>
          <w:szCs w:val="20"/>
        </w:rPr>
      </w:pPr>
      <w:r w:rsidRPr="00904ADF">
        <w:rPr>
          <w:sz w:val="16"/>
          <w:szCs w:val="20"/>
        </w:rPr>
        <w:t xml:space="preserve">The Guide to Safe Scouting </w:t>
      </w:r>
    </w:p>
    <w:p w14:paraId="6110FE5C" w14:textId="77777777" w:rsidR="00851997" w:rsidRPr="00904ADF" w:rsidRDefault="009A7E9A">
      <w:pPr>
        <w:numPr>
          <w:ilvl w:val="0"/>
          <w:numId w:val="10"/>
        </w:numPr>
        <w:spacing w:after="11" w:line="250" w:lineRule="auto"/>
        <w:ind w:right="233" w:hanging="363"/>
        <w:rPr>
          <w:sz w:val="18"/>
          <w:szCs w:val="20"/>
        </w:rPr>
      </w:pPr>
      <w:r w:rsidRPr="00904ADF">
        <w:rPr>
          <w:sz w:val="16"/>
          <w:szCs w:val="20"/>
        </w:rPr>
        <w:t xml:space="preserve">The SAFE Checklist </w:t>
      </w:r>
    </w:p>
    <w:p w14:paraId="63FAECDB" w14:textId="77777777" w:rsidR="00851997" w:rsidRPr="00904ADF" w:rsidRDefault="009A7E9A">
      <w:pPr>
        <w:numPr>
          <w:ilvl w:val="0"/>
          <w:numId w:val="10"/>
        </w:numPr>
        <w:spacing w:after="11" w:line="250" w:lineRule="auto"/>
        <w:ind w:right="233" w:hanging="363"/>
        <w:rPr>
          <w:sz w:val="18"/>
          <w:szCs w:val="20"/>
        </w:rPr>
      </w:pPr>
      <w:r w:rsidRPr="00904ADF">
        <w:rPr>
          <w:sz w:val="16"/>
          <w:szCs w:val="20"/>
        </w:rPr>
        <w:t xml:space="preserve">Scouter Code of Conduct </w:t>
      </w:r>
    </w:p>
    <w:p w14:paraId="2C5D7ACE" w14:textId="77777777" w:rsidR="00851997" w:rsidRPr="00904ADF" w:rsidRDefault="009A7E9A">
      <w:pPr>
        <w:numPr>
          <w:ilvl w:val="0"/>
          <w:numId w:val="10"/>
        </w:numPr>
        <w:spacing w:after="11" w:line="250" w:lineRule="auto"/>
        <w:ind w:right="233" w:hanging="363"/>
        <w:rPr>
          <w:sz w:val="18"/>
          <w:szCs w:val="20"/>
        </w:rPr>
      </w:pPr>
      <w:r w:rsidRPr="00904ADF">
        <w:rPr>
          <w:sz w:val="16"/>
          <w:szCs w:val="20"/>
        </w:rPr>
        <w:t>Incident Reportin</w:t>
      </w:r>
      <w:hyperlink r:id="rId14">
        <w:r w:rsidRPr="00904ADF">
          <w:rPr>
            <w:sz w:val="16"/>
            <w:szCs w:val="20"/>
          </w:rPr>
          <w:t>g https://www.scouting.org/healt</w:t>
        </w:r>
      </w:hyperlink>
      <w:r w:rsidRPr="00904ADF">
        <w:rPr>
          <w:sz w:val="16"/>
          <w:szCs w:val="20"/>
        </w:rPr>
        <w:t xml:space="preserve">h- and-safety/incident-report/ </w:t>
      </w:r>
    </w:p>
    <w:sectPr w:rsidR="00851997" w:rsidRPr="00904ADF">
      <w:footerReference w:type="even" r:id="rId15"/>
      <w:footerReference w:type="default" r:id="rId16"/>
      <w:footerReference w:type="first" r:id="rId17"/>
      <w:pgSz w:w="12240" w:h="15840"/>
      <w:pgMar w:top="514" w:right="656" w:bottom="1711" w:left="461"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DB56" w14:textId="77777777" w:rsidR="00A8265F" w:rsidRDefault="00A8265F">
      <w:pPr>
        <w:spacing w:after="0" w:line="240" w:lineRule="auto"/>
      </w:pPr>
      <w:r>
        <w:separator/>
      </w:r>
    </w:p>
  </w:endnote>
  <w:endnote w:type="continuationSeparator" w:id="0">
    <w:p w14:paraId="1EF18C1E" w14:textId="77777777" w:rsidR="00A8265F" w:rsidRDefault="00A8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85CE" w14:textId="77777777" w:rsidR="00851997" w:rsidRDefault="009A7E9A">
    <w:pPr>
      <w:tabs>
        <w:tab w:val="center" w:pos="9022"/>
      </w:tabs>
      <w:spacing w:after="0" w:line="259" w:lineRule="auto"/>
      <w:ind w:left="0" w:firstLine="0"/>
    </w:pPr>
    <w:r>
      <w:t xml:space="preserve"> Annual Charter Agreement- 2022 </w:t>
    </w:r>
    <w:r>
      <w:tab/>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r>
      <w:fldChar w:fldCharType="begin"/>
    </w:r>
    <w:r>
      <w:instrText xml:space="preserve"> NUMPAGES   \* MERGEFORMAT </w:instrText>
    </w:r>
    <w:r>
      <w:fldChar w:fldCharType="separate"/>
    </w:r>
    <w:r>
      <w:rPr>
        <w:b/>
      </w:rPr>
      <w:t>3</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B5B3" w14:textId="77777777" w:rsidR="00851997" w:rsidRDefault="009A7E9A">
    <w:pPr>
      <w:tabs>
        <w:tab w:val="center" w:pos="9022"/>
      </w:tabs>
      <w:spacing w:after="0" w:line="259" w:lineRule="auto"/>
      <w:ind w:left="0" w:firstLine="0"/>
    </w:pPr>
    <w:r>
      <w:t xml:space="preserve"> Annual Charter Agreement- 2022 </w:t>
    </w:r>
    <w:r>
      <w:tab/>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r>
      <w:fldChar w:fldCharType="begin"/>
    </w:r>
    <w:r>
      <w:instrText xml:space="preserve"> NUMPAGES   \* MERGEFORMAT </w:instrText>
    </w:r>
    <w:r>
      <w:fldChar w:fldCharType="separate"/>
    </w:r>
    <w:r>
      <w:rPr>
        <w:b/>
      </w:rPr>
      <w:t>3</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13B1" w14:textId="77777777" w:rsidR="00851997" w:rsidRDefault="009A7E9A">
    <w:pPr>
      <w:tabs>
        <w:tab w:val="center" w:pos="9022"/>
      </w:tabs>
      <w:spacing w:after="0" w:line="259" w:lineRule="auto"/>
      <w:ind w:left="0" w:firstLine="0"/>
    </w:pPr>
    <w:r>
      <w:t xml:space="preserve"> Annual Charter Agreement- 2022 </w:t>
    </w:r>
    <w:r>
      <w:tab/>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r>
      <w:fldChar w:fldCharType="begin"/>
    </w:r>
    <w:r>
      <w:instrText xml:space="preserve"> NUMPAGES   \* MERGEFORMAT </w:instrText>
    </w:r>
    <w:r>
      <w:fldChar w:fldCharType="separate"/>
    </w:r>
    <w:r>
      <w:rPr>
        <w:b/>
      </w:rPr>
      <w:t>3</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A796" w14:textId="77777777" w:rsidR="00A8265F" w:rsidRDefault="00A8265F">
      <w:pPr>
        <w:spacing w:after="0" w:line="240" w:lineRule="auto"/>
      </w:pPr>
      <w:r>
        <w:separator/>
      </w:r>
    </w:p>
  </w:footnote>
  <w:footnote w:type="continuationSeparator" w:id="0">
    <w:p w14:paraId="6494F34E" w14:textId="77777777" w:rsidR="00A8265F" w:rsidRDefault="00A82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798B"/>
    <w:multiLevelType w:val="hybridMultilevel"/>
    <w:tmpl w:val="363C0B34"/>
    <w:lvl w:ilvl="0" w:tplc="0CFED3D4">
      <w:start w:val="1"/>
      <w:numFmt w:val="decimal"/>
      <w:lvlText w:val="%1."/>
      <w:lvlJc w:val="left"/>
      <w:pPr>
        <w:ind w:left="1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7EB840">
      <w:start w:val="1"/>
      <w:numFmt w:val="lowerLetter"/>
      <w:lvlText w:val="%2."/>
      <w:lvlJc w:val="left"/>
      <w:pPr>
        <w:ind w:left="1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C081C2">
      <w:start w:val="1"/>
      <w:numFmt w:val="lowerRoman"/>
      <w:lvlText w:val="%3"/>
      <w:lvlJc w:val="left"/>
      <w:pPr>
        <w:ind w:left="2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34185A">
      <w:start w:val="1"/>
      <w:numFmt w:val="decimal"/>
      <w:lvlText w:val="%4"/>
      <w:lvlJc w:val="left"/>
      <w:pPr>
        <w:ind w:left="3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C60B50">
      <w:start w:val="1"/>
      <w:numFmt w:val="lowerLetter"/>
      <w:lvlText w:val="%5"/>
      <w:lvlJc w:val="left"/>
      <w:pPr>
        <w:ind w:left="4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A8AA72">
      <w:start w:val="1"/>
      <w:numFmt w:val="lowerRoman"/>
      <w:lvlText w:val="%6"/>
      <w:lvlJc w:val="left"/>
      <w:pPr>
        <w:ind w:left="4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6C1BD0">
      <w:start w:val="1"/>
      <w:numFmt w:val="decimal"/>
      <w:lvlText w:val="%7"/>
      <w:lvlJc w:val="left"/>
      <w:pPr>
        <w:ind w:left="5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BA5830">
      <w:start w:val="1"/>
      <w:numFmt w:val="lowerLetter"/>
      <w:lvlText w:val="%8"/>
      <w:lvlJc w:val="left"/>
      <w:pPr>
        <w:ind w:left="6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D8A8FA">
      <w:start w:val="1"/>
      <w:numFmt w:val="lowerRoman"/>
      <w:lvlText w:val="%9"/>
      <w:lvlJc w:val="left"/>
      <w:pPr>
        <w:ind w:left="6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9371A8"/>
    <w:multiLevelType w:val="hybridMultilevel"/>
    <w:tmpl w:val="F8383E6E"/>
    <w:lvl w:ilvl="0" w:tplc="58401272">
      <w:start w:val="1"/>
      <w:numFmt w:val="decimal"/>
      <w:lvlText w:val="%1."/>
      <w:lvlJc w:val="left"/>
      <w:pPr>
        <w:ind w:left="1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30CFE4">
      <w:start w:val="1"/>
      <w:numFmt w:val="lowerLetter"/>
      <w:lvlText w:val="%2"/>
      <w:lvlJc w:val="left"/>
      <w:pPr>
        <w:ind w:left="1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16F0C2">
      <w:start w:val="1"/>
      <w:numFmt w:val="lowerRoman"/>
      <w:lvlText w:val="%3"/>
      <w:lvlJc w:val="left"/>
      <w:pPr>
        <w:ind w:left="2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6672B2">
      <w:start w:val="1"/>
      <w:numFmt w:val="decimal"/>
      <w:lvlText w:val="%4"/>
      <w:lvlJc w:val="left"/>
      <w:pPr>
        <w:ind w:left="3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4816D4">
      <w:start w:val="1"/>
      <w:numFmt w:val="lowerLetter"/>
      <w:lvlText w:val="%5"/>
      <w:lvlJc w:val="left"/>
      <w:pPr>
        <w:ind w:left="4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DA5F64">
      <w:start w:val="1"/>
      <w:numFmt w:val="lowerRoman"/>
      <w:lvlText w:val="%6"/>
      <w:lvlJc w:val="left"/>
      <w:pPr>
        <w:ind w:left="4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E059BE">
      <w:start w:val="1"/>
      <w:numFmt w:val="decimal"/>
      <w:lvlText w:val="%7"/>
      <w:lvlJc w:val="left"/>
      <w:pPr>
        <w:ind w:left="5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B4070C">
      <w:start w:val="1"/>
      <w:numFmt w:val="lowerLetter"/>
      <w:lvlText w:val="%8"/>
      <w:lvlJc w:val="left"/>
      <w:pPr>
        <w:ind w:left="6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16536E">
      <w:start w:val="1"/>
      <w:numFmt w:val="lowerRoman"/>
      <w:lvlText w:val="%9"/>
      <w:lvlJc w:val="left"/>
      <w:pPr>
        <w:ind w:left="6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CA49A1"/>
    <w:multiLevelType w:val="hybridMultilevel"/>
    <w:tmpl w:val="ED36D63C"/>
    <w:lvl w:ilvl="0" w:tplc="634853BA">
      <w:start w:val="1"/>
      <w:numFmt w:val="decimal"/>
      <w:lvlText w:val="%1."/>
      <w:lvlJc w:val="left"/>
      <w:pPr>
        <w:ind w:left="1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8817A0">
      <w:start w:val="1"/>
      <w:numFmt w:val="lowerLetter"/>
      <w:lvlText w:val="%2"/>
      <w:lvlJc w:val="left"/>
      <w:pPr>
        <w:ind w:left="1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6E1BBE">
      <w:start w:val="1"/>
      <w:numFmt w:val="lowerRoman"/>
      <w:lvlText w:val="%3"/>
      <w:lvlJc w:val="left"/>
      <w:pPr>
        <w:ind w:left="2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10B2AC">
      <w:start w:val="1"/>
      <w:numFmt w:val="decimal"/>
      <w:lvlText w:val="%4"/>
      <w:lvlJc w:val="left"/>
      <w:pPr>
        <w:ind w:left="3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4C688C">
      <w:start w:val="1"/>
      <w:numFmt w:val="lowerLetter"/>
      <w:lvlText w:val="%5"/>
      <w:lvlJc w:val="left"/>
      <w:pPr>
        <w:ind w:left="4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CA8CEC">
      <w:start w:val="1"/>
      <w:numFmt w:val="lowerRoman"/>
      <w:lvlText w:val="%6"/>
      <w:lvlJc w:val="left"/>
      <w:pPr>
        <w:ind w:left="4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42EE7C">
      <w:start w:val="1"/>
      <w:numFmt w:val="decimal"/>
      <w:lvlText w:val="%7"/>
      <w:lvlJc w:val="left"/>
      <w:pPr>
        <w:ind w:left="5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BEBF6E">
      <w:start w:val="1"/>
      <w:numFmt w:val="lowerLetter"/>
      <w:lvlText w:val="%8"/>
      <w:lvlJc w:val="left"/>
      <w:pPr>
        <w:ind w:left="6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EC9F32">
      <w:start w:val="1"/>
      <w:numFmt w:val="lowerRoman"/>
      <w:lvlText w:val="%9"/>
      <w:lvlJc w:val="left"/>
      <w:pPr>
        <w:ind w:left="6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E622FAE"/>
    <w:multiLevelType w:val="hybridMultilevel"/>
    <w:tmpl w:val="C8A6206C"/>
    <w:lvl w:ilvl="0" w:tplc="51F80AB2">
      <w:start w:val="1"/>
      <w:numFmt w:val="decimal"/>
      <w:lvlText w:val="%1."/>
      <w:lvlJc w:val="left"/>
      <w:pPr>
        <w:ind w:left="1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621664">
      <w:start w:val="1"/>
      <w:numFmt w:val="lowerLetter"/>
      <w:lvlText w:val="%2"/>
      <w:lvlJc w:val="left"/>
      <w:pPr>
        <w:ind w:left="1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A6C98E">
      <w:start w:val="1"/>
      <w:numFmt w:val="lowerRoman"/>
      <w:lvlText w:val="%3"/>
      <w:lvlJc w:val="left"/>
      <w:pPr>
        <w:ind w:left="2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983372">
      <w:start w:val="1"/>
      <w:numFmt w:val="decimal"/>
      <w:lvlText w:val="%4"/>
      <w:lvlJc w:val="left"/>
      <w:pPr>
        <w:ind w:left="3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C6366A">
      <w:start w:val="1"/>
      <w:numFmt w:val="lowerLetter"/>
      <w:lvlText w:val="%5"/>
      <w:lvlJc w:val="left"/>
      <w:pPr>
        <w:ind w:left="4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2C8908">
      <w:start w:val="1"/>
      <w:numFmt w:val="lowerRoman"/>
      <w:lvlText w:val="%6"/>
      <w:lvlJc w:val="left"/>
      <w:pPr>
        <w:ind w:left="4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429EFE">
      <w:start w:val="1"/>
      <w:numFmt w:val="decimal"/>
      <w:lvlText w:val="%7"/>
      <w:lvlJc w:val="left"/>
      <w:pPr>
        <w:ind w:left="5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A601E2">
      <w:start w:val="1"/>
      <w:numFmt w:val="lowerLetter"/>
      <w:lvlText w:val="%8"/>
      <w:lvlJc w:val="left"/>
      <w:pPr>
        <w:ind w:left="6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9CF6A0">
      <w:start w:val="1"/>
      <w:numFmt w:val="lowerRoman"/>
      <w:lvlText w:val="%9"/>
      <w:lvlJc w:val="left"/>
      <w:pPr>
        <w:ind w:left="6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3B2C52"/>
    <w:multiLevelType w:val="hybridMultilevel"/>
    <w:tmpl w:val="056C5302"/>
    <w:lvl w:ilvl="0" w:tplc="EBFCBFF6">
      <w:start w:val="1"/>
      <w:numFmt w:val="decimal"/>
      <w:lvlText w:val="%1."/>
      <w:lvlJc w:val="left"/>
      <w:pPr>
        <w:ind w:left="1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E24E9C">
      <w:start w:val="1"/>
      <w:numFmt w:val="lowerLetter"/>
      <w:lvlText w:val="%2"/>
      <w:lvlJc w:val="left"/>
      <w:pPr>
        <w:ind w:left="1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6E1826">
      <w:start w:val="1"/>
      <w:numFmt w:val="lowerRoman"/>
      <w:lvlText w:val="%3"/>
      <w:lvlJc w:val="left"/>
      <w:pPr>
        <w:ind w:left="2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948BDA">
      <w:start w:val="1"/>
      <w:numFmt w:val="decimal"/>
      <w:lvlText w:val="%4"/>
      <w:lvlJc w:val="left"/>
      <w:pPr>
        <w:ind w:left="3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34AC36">
      <w:start w:val="1"/>
      <w:numFmt w:val="lowerLetter"/>
      <w:lvlText w:val="%5"/>
      <w:lvlJc w:val="left"/>
      <w:pPr>
        <w:ind w:left="4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FA7060">
      <w:start w:val="1"/>
      <w:numFmt w:val="lowerRoman"/>
      <w:lvlText w:val="%6"/>
      <w:lvlJc w:val="left"/>
      <w:pPr>
        <w:ind w:left="4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D28EFC">
      <w:start w:val="1"/>
      <w:numFmt w:val="decimal"/>
      <w:lvlText w:val="%7"/>
      <w:lvlJc w:val="left"/>
      <w:pPr>
        <w:ind w:left="5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20FEC6">
      <w:start w:val="1"/>
      <w:numFmt w:val="lowerLetter"/>
      <w:lvlText w:val="%8"/>
      <w:lvlJc w:val="left"/>
      <w:pPr>
        <w:ind w:left="6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CC4954">
      <w:start w:val="1"/>
      <w:numFmt w:val="lowerRoman"/>
      <w:lvlText w:val="%9"/>
      <w:lvlJc w:val="left"/>
      <w:pPr>
        <w:ind w:left="6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57A1379"/>
    <w:multiLevelType w:val="hybridMultilevel"/>
    <w:tmpl w:val="872071DE"/>
    <w:lvl w:ilvl="0" w:tplc="CAACDB02">
      <w:start w:val="1"/>
      <w:numFmt w:val="decimal"/>
      <w:lvlText w:val="%1."/>
      <w:lvlJc w:val="left"/>
      <w:pPr>
        <w:ind w:left="1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E808CA">
      <w:start w:val="1"/>
      <w:numFmt w:val="lowerLetter"/>
      <w:lvlText w:val="%2"/>
      <w:lvlJc w:val="left"/>
      <w:pPr>
        <w:ind w:left="1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28723A">
      <w:start w:val="1"/>
      <w:numFmt w:val="lowerRoman"/>
      <w:lvlText w:val="%3"/>
      <w:lvlJc w:val="left"/>
      <w:pPr>
        <w:ind w:left="2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C2F690">
      <w:start w:val="1"/>
      <w:numFmt w:val="decimal"/>
      <w:lvlText w:val="%4"/>
      <w:lvlJc w:val="left"/>
      <w:pPr>
        <w:ind w:left="3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2E73CE">
      <w:start w:val="1"/>
      <w:numFmt w:val="lowerLetter"/>
      <w:lvlText w:val="%5"/>
      <w:lvlJc w:val="left"/>
      <w:pPr>
        <w:ind w:left="4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08CCAA">
      <w:start w:val="1"/>
      <w:numFmt w:val="lowerRoman"/>
      <w:lvlText w:val="%6"/>
      <w:lvlJc w:val="left"/>
      <w:pPr>
        <w:ind w:left="4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82C5C4">
      <w:start w:val="1"/>
      <w:numFmt w:val="decimal"/>
      <w:lvlText w:val="%7"/>
      <w:lvlJc w:val="left"/>
      <w:pPr>
        <w:ind w:left="5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E2E990">
      <w:start w:val="1"/>
      <w:numFmt w:val="lowerLetter"/>
      <w:lvlText w:val="%8"/>
      <w:lvlJc w:val="left"/>
      <w:pPr>
        <w:ind w:left="6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CEF3FC">
      <w:start w:val="1"/>
      <w:numFmt w:val="lowerRoman"/>
      <w:lvlText w:val="%9"/>
      <w:lvlJc w:val="left"/>
      <w:pPr>
        <w:ind w:left="6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F3508FC"/>
    <w:multiLevelType w:val="hybridMultilevel"/>
    <w:tmpl w:val="A04C0B4A"/>
    <w:lvl w:ilvl="0" w:tplc="6FF819A0">
      <w:start w:val="1"/>
      <w:numFmt w:val="bullet"/>
      <w:lvlText w:val="•"/>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4AEB08">
      <w:start w:val="1"/>
      <w:numFmt w:val="bullet"/>
      <w:lvlText w:val="o"/>
      <w:lvlJc w:val="left"/>
      <w:pPr>
        <w:ind w:left="19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AAAE73E">
      <w:start w:val="1"/>
      <w:numFmt w:val="bullet"/>
      <w:lvlText w:val="▪"/>
      <w:lvlJc w:val="left"/>
      <w:pPr>
        <w:ind w:left="26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3960C68">
      <w:start w:val="1"/>
      <w:numFmt w:val="bullet"/>
      <w:lvlText w:val="•"/>
      <w:lvlJc w:val="left"/>
      <w:pPr>
        <w:ind w:left="3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E8FD10">
      <w:start w:val="1"/>
      <w:numFmt w:val="bullet"/>
      <w:lvlText w:val="o"/>
      <w:lvlJc w:val="left"/>
      <w:pPr>
        <w:ind w:left="40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D7439CE">
      <w:start w:val="1"/>
      <w:numFmt w:val="bullet"/>
      <w:lvlText w:val="▪"/>
      <w:lvlJc w:val="left"/>
      <w:pPr>
        <w:ind w:left="47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6D61D74">
      <w:start w:val="1"/>
      <w:numFmt w:val="bullet"/>
      <w:lvlText w:val="•"/>
      <w:lvlJc w:val="left"/>
      <w:pPr>
        <w:ind w:left="55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A845C2">
      <w:start w:val="1"/>
      <w:numFmt w:val="bullet"/>
      <w:lvlText w:val="o"/>
      <w:lvlJc w:val="left"/>
      <w:pPr>
        <w:ind w:left="62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CCACFA0">
      <w:start w:val="1"/>
      <w:numFmt w:val="bullet"/>
      <w:lvlText w:val="▪"/>
      <w:lvlJc w:val="left"/>
      <w:pPr>
        <w:ind w:left="69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1B03F82"/>
    <w:multiLevelType w:val="hybridMultilevel"/>
    <w:tmpl w:val="20A23086"/>
    <w:lvl w:ilvl="0" w:tplc="07AA6BF6">
      <w:start w:val="1"/>
      <w:numFmt w:val="decimal"/>
      <w:lvlText w:val="%1."/>
      <w:lvlJc w:val="left"/>
      <w:pPr>
        <w:ind w:left="1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EE8964">
      <w:start w:val="1"/>
      <w:numFmt w:val="lowerLetter"/>
      <w:lvlText w:val="%2"/>
      <w:lvlJc w:val="left"/>
      <w:pPr>
        <w:ind w:left="1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6C2578">
      <w:start w:val="1"/>
      <w:numFmt w:val="lowerRoman"/>
      <w:lvlText w:val="%3"/>
      <w:lvlJc w:val="left"/>
      <w:pPr>
        <w:ind w:left="2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54FF60">
      <w:start w:val="1"/>
      <w:numFmt w:val="decimal"/>
      <w:lvlText w:val="%4"/>
      <w:lvlJc w:val="left"/>
      <w:pPr>
        <w:ind w:left="3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3A69EA">
      <w:start w:val="1"/>
      <w:numFmt w:val="lowerLetter"/>
      <w:lvlText w:val="%5"/>
      <w:lvlJc w:val="left"/>
      <w:pPr>
        <w:ind w:left="4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805E9C">
      <w:start w:val="1"/>
      <w:numFmt w:val="lowerRoman"/>
      <w:lvlText w:val="%6"/>
      <w:lvlJc w:val="left"/>
      <w:pPr>
        <w:ind w:left="4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7A0BD2">
      <w:start w:val="1"/>
      <w:numFmt w:val="decimal"/>
      <w:lvlText w:val="%7"/>
      <w:lvlJc w:val="left"/>
      <w:pPr>
        <w:ind w:left="5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8A173C">
      <w:start w:val="1"/>
      <w:numFmt w:val="lowerLetter"/>
      <w:lvlText w:val="%8"/>
      <w:lvlJc w:val="left"/>
      <w:pPr>
        <w:ind w:left="6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36C79C">
      <w:start w:val="1"/>
      <w:numFmt w:val="lowerRoman"/>
      <w:lvlText w:val="%9"/>
      <w:lvlJc w:val="left"/>
      <w:pPr>
        <w:ind w:left="6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8C165DC"/>
    <w:multiLevelType w:val="hybridMultilevel"/>
    <w:tmpl w:val="0E16E748"/>
    <w:lvl w:ilvl="0" w:tplc="5DB44346">
      <w:start w:val="1"/>
      <w:numFmt w:val="decimal"/>
      <w:lvlText w:val="%1."/>
      <w:lvlJc w:val="left"/>
      <w:pPr>
        <w:ind w:left="1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AE189A">
      <w:start w:val="1"/>
      <w:numFmt w:val="lowerLetter"/>
      <w:lvlText w:val="%2"/>
      <w:lvlJc w:val="left"/>
      <w:pPr>
        <w:ind w:left="1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D80776">
      <w:start w:val="1"/>
      <w:numFmt w:val="lowerRoman"/>
      <w:lvlText w:val="%3"/>
      <w:lvlJc w:val="left"/>
      <w:pPr>
        <w:ind w:left="2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E846E6">
      <w:start w:val="1"/>
      <w:numFmt w:val="decimal"/>
      <w:lvlText w:val="%4"/>
      <w:lvlJc w:val="left"/>
      <w:pPr>
        <w:ind w:left="3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3CBB0A">
      <w:start w:val="1"/>
      <w:numFmt w:val="lowerLetter"/>
      <w:lvlText w:val="%5"/>
      <w:lvlJc w:val="left"/>
      <w:pPr>
        <w:ind w:left="4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76381A">
      <w:start w:val="1"/>
      <w:numFmt w:val="lowerRoman"/>
      <w:lvlText w:val="%6"/>
      <w:lvlJc w:val="left"/>
      <w:pPr>
        <w:ind w:left="4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D85498">
      <w:start w:val="1"/>
      <w:numFmt w:val="decimal"/>
      <w:lvlText w:val="%7"/>
      <w:lvlJc w:val="left"/>
      <w:pPr>
        <w:ind w:left="5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3065BA">
      <w:start w:val="1"/>
      <w:numFmt w:val="lowerLetter"/>
      <w:lvlText w:val="%8"/>
      <w:lvlJc w:val="left"/>
      <w:pPr>
        <w:ind w:left="6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26E494">
      <w:start w:val="1"/>
      <w:numFmt w:val="lowerRoman"/>
      <w:lvlText w:val="%9"/>
      <w:lvlJc w:val="left"/>
      <w:pPr>
        <w:ind w:left="6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DC96C71"/>
    <w:multiLevelType w:val="hybridMultilevel"/>
    <w:tmpl w:val="0BF2822E"/>
    <w:lvl w:ilvl="0" w:tplc="9A6E00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E25188">
      <w:start w:val="4"/>
      <w:numFmt w:val="lowerLetter"/>
      <w:lvlText w:val="%2."/>
      <w:lvlJc w:val="left"/>
      <w:pPr>
        <w:ind w:left="1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08AA06">
      <w:start w:val="1"/>
      <w:numFmt w:val="lowerRoman"/>
      <w:lvlText w:val="%3"/>
      <w:lvlJc w:val="left"/>
      <w:pPr>
        <w:ind w:left="2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AAFA84">
      <w:start w:val="1"/>
      <w:numFmt w:val="decimal"/>
      <w:lvlText w:val="%4"/>
      <w:lvlJc w:val="left"/>
      <w:pPr>
        <w:ind w:left="33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8ABADE">
      <w:start w:val="1"/>
      <w:numFmt w:val="lowerLetter"/>
      <w:lvlText w:val="%5"/>
      <w:lvlJc w:val="left"/>
      <w:pPr>
        <w:ind w:left="41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BC0BFC">
      <w:start w:val="1"/>
      <w:numFmt w:val="lowerRoman"/>
      <w:lvlText w:val="%6"/>
      <w:lvlJc w:val="left"/>
      <w:pPr>
        <w:ind w:left="4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BA6EBE">
      <w:start w:val="1"/>
      <w:numFmt w:val="decimal"/>
      <w:lvlText w:val="%7"/>
      <w:lvlJc w:val="left"/>
      <w:pPr>
        <w:ind w:left="5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9CB12C">
      <w:start w:val="1"/>
      <w:numFmt w:val="lowerLetter"/>
      <w:lvlText w:val="%8"/>
      <w:lvlJc w:val="left"/>
      <w:pPr>
        <w:ind w:left="6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62E300">
      <w:start w:val="1"/>
      <w:numFmt w:val="lowerRoman"/>
      <w:lvlText w:val="%9"/>
      <w:lvlJc w:val="left"/>
      <w:pPr>
        <w:ind w:left="69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618949017">
    <w:abstractNumId w:val="1"/>
  </w:num>
  <w:num w:numId="2" w16cid:durableId="2014841272">
    <w:abstractNumId w:val="3"/>
  </w:num>
  <w:num w:numId="3" w16cid:durableId="1426266106">
    <w:abstractNumId w:val="2"/>
  </w:num>
  <w:num w:numId="4" w16cid:durableId="1885674739">
    <w:abstractNumId w:val="4"/>
  </w:num>
  <w:num w:numId="5" w16cid:durableId="1501457700">
    <w:abstractNumId w:val="5"/>
  </w:num>
  <w:num w:numId="6" w16cid:durableId="529026981">
    <w:abstractNumId w:val="8"/>
  </w:num>
  <w:num w:numId="7" w16cid:durableId="1902524481">
    <w:abstractNumId w:val="7"/>
  </w:num>
  <w:num w:numId="8" w16cid:durableId="810710111">
    <w:abstractNumId w:val="0"/>
  </w:num>
  <w:num w:numId="9" w16cid:durableId="1041589318">
    <w:abstractNumId w:val="9"/>
  </w:num>
  <w:num w:numId="10" w16cid:durableId="1069422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97"/>
    <w:rsid w:val="005A7564"/>
    <w:rsid w:val="00851997"/>
    <w:rsid w:val="00904ADF"/>
    <w:rsid w:val="009A7E9A"/>
    <w:rsid w:val="00A10A9B"/>
    <w:rsid w:val="00A8265F"/>
    <w:rsid w:val="00C13C38"/>
    <w:rsid w:val="00E30803"/>
    <w:rsid w:val="00E3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CC5C"/>
  <w15:docId w15:val="{676B78CD-B2C6-4C52-ABAF-892D8E42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586" w:hanging="37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500"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outing.org/about/membership-standards/" TargetMode="External"/><Relationship Id="rId13" Type="http://schemas.openxmlformats.org/officeDocument/2006/relationships/hyperlink" Target="http://www.scouting.org/about/membership-standar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couting.org/about/membership-standard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uting.org/about/membership-standard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outing.org/about/membership-standar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outing.org/about/membership-standards/" TargetMode="External"/><Relationship Id="rId14" Type="http://schemas.openxmlformats.org/officeDocument/2006/relationships/hyperlink" Target="http://www.scouting.org/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Kurten</dc:creator>
  <cp:keywords/>
  <cp:lastModifiedBy>John Hearrell</cp:lastModifiedBy>
  <cp:revision>2</cp:revision>
  <cp:lastPrinted>2022-10-19T02:44:00Z</cp:lastPrinted>
  <dcterms:created xsi:type="dcterms:W3CDTF">2022-10-29T15:50:00Z</dcterms:created>
  <dcterms:modified xsi:type="dcterms:W3CDTF">2022-10-29T15:50:00Z</dcterms:modified>
</cp:coreProperties>
</file>